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992F94">
        <w:trPr>
          <w:cantSplit/>
          <w:trHeight w:val="948"/>
        </w:trPr>
        <w:tc>
          <w:tcPr>
            <w:tcW w:w="1634" w:type="dxa"/>
            <w:gridSpan w:val="2"/>
            <w:tcBorders>
              <w:top w:val="single" w:sz="18" w:space="0" w:color="auto"/>
              <w:left w:val="single" w:sz="18" w:space="0" w:color="auto"/>
              <w:bottom w:val="single" w:sz="2" w:space="0" w:color="auto"/>
            </w:tcBorders>
          </w:tcPr>
          <w:p w14:paraId="66D26754" w14:textId="00BCB045" w:rsidR="005F0631" w:rsidRPr="005F0631" w:rsidRDefault="00992F94" w:rsidP="005F0631">
            <w:pPr>
              <w:widowControl w:val="0"/>
              <w:spacing w:after="0" w:line="240" w:lineRule="auto"/>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1925D544">
                  <wp:simplePos x="0" y="0"/>
                  <wp:positionH relativeFrom="column">
                    <wp:posOffset>291465</wp:posOffset>
                  </wp:positionH>
                  <wp:positionV relativeFrom="paragraph">
                    <wp:posOffset>22860</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Ahura Centre, 1st Floor, B Wing, Mahakali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SMARTLuth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Unit No: 503, 5th Floor, ECO Centre,.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6E48F8AB" w:rsidR="005F0631" w:rsidRPr="005F0631" w:rsidRDefault="003A0ADE"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477431AD">
                      <wp:simplePos x="0" y="0"/>
                      <wp:positionH relativeFrom="column">
                        <wp:posOffset>741045</wp:posOffset>
                      </wp:positionH>
                      <wp:positionV relativeFrom="paragraph">
                        <wp:posOffset>114300</wp:posOffset>
                      </wp:positionV>
                      <wp:extent cx="4394200" cy="666750"/>
                      <wp:effectExtent l="38100" t="38100" r="120650" b="11430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4200" cy="66675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7E7FC061" w:rsidR="005F0631" w:rsidRPr="00305C55" w:rsidRDefault="00992F94" w:rsidP="005F0631">
                                  <w:pPr>
                                    <w:jc w:val="center"/>
                                    <w:rPr>
                                      <w:rFonts w:ascii="Calibri" w:hAnsi="Calibri" w:cs="Calibri"/>
                                      <w:b/>
                                      <w:sz w:val="32"/>
                                      <w:szCs w:val="32"/>
                                      <w:u w:val="single"/>
                                      <w:lang w:val="it-IT"/>
                                    </w:rPr>
                                  </w:pPr>
                                  <w:r w:rsidRPr="00992F94">
                                    <w:rPr>
                                      <w:rFonts w:ascii="Calibri" w:hAnsi="Calibri" w:cs="Calibri"/>
                                      <w:b/>
                                      <w:bCs/>
                                      <w:sz w:val="32"/>
                                      <w:szCs w:val="32"/>
                                      <w:lang w:val="es-ES"/>
                                    </w:rPr>
                                    <w:t xml:space="preserve">FGD - Client Service Pump </w:t>
                                  </w:r>
                                  <w:r w:rsidR="00AB286A">
                                    <w:rPr>
                                      <w:rFonts w:ascii="Calibri" w:hAnsi="Calibri" w:cs="Calibri"/>
                                      <w:b/>
                                      <w:bCs/>
                                      <w:sz w:val="32"/>
                                      <w:szCs w:val="32"/>
                                      <w:lang w:val="es-ES"/>
                                    </w:rPr>
                                    <w:t>–</w:t>
                                  </w:r>
                                  <w:r w:rsidRPr="00992F94">
                                    <w:rPr>
                                      <w:rFonts w:ascii="Calibri" w:hAnsi="Calibri" w:cs="Calibri"/>
                                      <w:b/>
                                      <w:bCs/>
                                      <w:sz w:val="32"/>
                                      <w:szCs w:val="32"/>
                                      <w:lang w:val="es-ES"/>
                                    </w:rPr>
                                    <w:t xml:space="preserve"> </w:t>
                                  </w:r>
                                  <w:r w:rsidR="00AB286A">
                                    <w:rPr>
                                      <w:rFonts w:ascii="Calibri" w:hAnsi="Calibri" w:cs="Calibri"/>
                                      <w:b/>
                                      <w:bCs/>
                                      <w:sz w:val="32"/>
                                      <w:szCs w:val="32"/>
                                      <w:lang w:val="es-ES"/>
                                    </w:rPr>
                                    <w:t xml:space="preserve">PTS Purchasing </w:t>
                                  </w:r>
                                  <w:r w:rsidRPr="00992F94">
                                    <w:rPr>
                                      <w:rFonts w:ascii="Calibri" w:hAnsi="Calibri" w:cs="Calibri"/>
                                      <w:b/>
                                      <w:bCs/>
                                      <w:sz w:val="32"/>
                                      <w:szCs w:val="32"/>
                                      <w:lang w:val="es-ES"/>
                                    </w:rPr>
                                    <w:t>Technical Specification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58.35pt;margin-top:9pt;width:346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" fillcolor="window" strokeweight=".5pt">
                      <v:shadow on="t" color="black" opacity="26214f" origin="-.5,-.5" offset=".74836mm,.74836mm"/>
                      <v:path arrowok="t"/>
                      <v:textbox>
                        <w:txbxContent>
                          <w:p w14:paraId="3EA2CB80" w14:textId="7E7FC061" w:rsidR="005F0631" w:rsidRPr="00305C55" w:rsidRDefault="00992F94" w:rsidP="005F0631">
                            <w:pPr>
                              <w:jc w:val="center"/>
                              <w:rPr>
                                <w:rFonts w:ascii="Calibri" w:hAnsi="Calibri" w:cs="Calibri"/>
                                <w:b/>
                                <w:sz w:val="32"/>
                                <w:szCs w:val="32"/>
                                <w:u w:val="single"/>
                                <w:lang w:val="it-IT"/>
                              </w:rPr>
                            </w:pPr>
                            <w:r w:rsidRPr="00992F94">
                              <w:rPr>
                                <w:rFonts w:ascii="Calibri" w:hAnsi="Calibri" w:cs="Calibri"/>
                                <w:b/>
                                <w:bCs/>
                                <w:sz w:val="32"/>
                                <w:szCs w:val="32"/>
                                <w:lang w:val="es-ES"/>
                              </w:rPr>
                              <w:t xml:space="preserve">FGD - Client Service Pump </w:t>
                            </w:r>
                            <w:r w:rsidR="00AB286A">
                              <w:rPr>
                                <w:rFonts w:ascii="Calibri" w:hAnsi="Calibri" w:cs="Calibri"/>
                                <w:b/>
                                <w:bCs/>
                                <w:sz w:val="32"/>
                                <w:szCs w:val="32"/>
                                <w:lang w:val="es-ES"/>
                              </w:rPr>
                              <w:t>–</w:t>
                            </w:r>
                            <w:r w:rsidRPr="00992F94">
                              <w:rPr>
                                <w:rFonts w:ascii="Calibri" w:hAnsi="Calibri" w:cs="Calibri"/>
                                <w:b/>
                                <w:bCs/>
                                <w:sz w:val="32"/>
                                <w:szCs w:val="32"/>
                                <w:lang w:val="es-ES"/>
                              </w:rPr>
                              <w:t xml:space="preserve"> </w:t>
                            </w:r>
                            <w:r w:rsidR="00AB286A">
                              <w:rPr>
                                <w:rFonts w:ascii="Calibri" w:hAnsi="Calibri" w:cs="Calibri"/>
                                <w:b/>
                                <w:bCs/>
                                <w:sz w:val="32"/>
                                <w:szCs w:val="32"/>
                                <w:lang w:val="es-ES"/>
                              </w:rPr>
                              <w:t xml:space="preserve">PTS Purchasing </w:t>
                            </w:r>
                            <w:r w:rsidRPr="00992F94">
                              <w:rPr>
                                <w:rFonts w:ascii="Calibri" w:hAnsi="Calibri" w:cs="Calibri"/>
                                <w:b/>
                                <w:bCs/>
                                <w:sz w:val="32"/>
                                <w:szCs w:val="32"/>
                                <w:lang w:val="es-ES"/>
                              </w:rPr>
                              <w:t>Technical Specification</w:t>
                            </w:r>
                          </w:p>
                        </w:txbxContent>
                      </v:textbox>
                    </v:shape>
                  </w:pict>
                </mc:Fallback>
              </mc:AlternateContent>
            </w:r>
          </w:p>
          <w:p w14:paraId="1D7F4BCC" w14:textId="42673D5D"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006643F0"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52B248F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r w:rsidRPr="005F0631">
                    <w:rPr>
                      <w:rFonts w:ascii="Times New Roman" w:eastAsia="MS Mincho" w:hAnsi="Times New Roman" w:cs="Times New Roman"/>
                      <w:b/>
                      <w:bCs/>
                      <w:sz w:val="18"/>
                      <w:szCs w:val="18"/>
                      <w:lang w:val="en-US"/>
                    </w:rPr>
                    <w:t>ISSUED  FOR</w:t>
                  </w:r>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492123E8" w:rsidR="005F0631" w:rsidRPr="005F0631" w:rsidRDefault="000C0E98"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201F469" wp14:editId="7B6AB21A">
                            <wp:simplePos x="0" y="0"/>
                            <wp:positionH relativeFrom="column">
                              <wp:posOffset>-44450</wp:posOffset>
                            </wp:positionH>
                            <wp:positionV relativeFrom="paragraph">
                              <wp:posOffset>43180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8C368" id="Rectangle 10" o:spid="_x0000_s1026" style="position:absolute;margin-left:-3.5pt;margin-top:3.4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"/>
                        </w:pict>
                      </mc:Fallback>
                    </mc:AlternateContent>
                  </w:r>
                </w:p>
                <w:p w14:paraId="2B212A07" w14:textId="367F35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0ACA71AE"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35452F7C" wp14:editId="763886B3">
                            <wp:simplePos x="0" y="0"/>
                            <wp:positionH relativeFrom="column">
                              <wp:posOffset>-34925</wp:posOffset>
                            </wp:positionH>
                            <wp:positionV relativeFrom="paragraph">
                              <wp:posOffset>72390</wp:posOffset>
                            </wp:positionV>
                            <wp:extent cx="114300" cy="1143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751EF"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7pt" to="6.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ZimQEAAIwDAAAOAAAAZHJzL2Uyb0RvYy54bWysU9uO0zAQfUfiHyy/0yQLQi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8AEFC4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B08E8"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377DA6F"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F35F90A" wp14:editId="27F5C5FF">
                            <wp:simplePos x="0" y="0"/>
                            <wp:positionH relativeFrom="column">
                              <wp:posOffset>-31750</wp:posOffset>
                            </wp:positionH>
                            <wp:positionV relativeFrom="paragraph">
                              <wp:posOffset>13970</wp:posOffset>
                            </wp:positionV>
                            <wp:extent cx="114300" cy="107950"/>
                            <wp:effectExtent l="0" t="0" r="19050" b="25400"/>
                            <wp:wrapNone/>
                            <wp:docPr id="12" name="Straight Connector 12"/>
                            <wp:cNvGraphicFramePr/>
                            <a:graphic xmlns:a="http://schemas.openxmlformats.org/drawingml/2006/main">
                              <a:graphicData uri="http://schemas.microsoft.com/office/word/2010/wordprocessingShape">
                                <wps:wsp>
                                  <wps:cNvCnPr/>
                                  <wps:spPr>
                                    <a:xfrm flipH="1">
                                      <a:off x="0" y="0"/>
                                      <a:ext cx="114300" cy="107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66611E" id="Straight Connector 1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1pt" to="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B0A68"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F51DD"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EF128"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30440D"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04D2E445"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4E909604"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10576BE5" w:rsidR="0030440D" w:rsidRPr="005F0631" w:rsidRDefault="0030440D" w:rsidP="0030440D">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470B1CA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173E2B2D"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25DC809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r>
      <w:tr w:rsidR="00112FC0"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4249D77C"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6EBC20F9"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490B6A7" w:rsidR="00112FC0" w:rsidRPr="005F0631" w:rsidRDefault="00112FC0" w:rsidP="00112FC0">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2BDA663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03D20A1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CEFBA7D"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1B7BB5B5" w:rsidR="005F0631" w:rsidRPr="005F0631" w:rsidRDefault="00C05FA8"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21</w:t>
            </w:r>
            <w:r w:rsidR="00DC7996" w:rsidRPr="0007363F">
              <w:rPr>
                <w:rFonts w:ascii="Calibri" w:eastAsia="MS Mincho" w:hAnsi="Calibri" w:cs="Calibri"/>
                <w:sz w:val="20"/>
                <w:szCs w:val="20"/>
                <w:lang w:val="en-US"/>
              </w:rPr>
              <w:t>-0</w:t>
            </w:r>
            <w:r w:rsidR="00DC7996">
              <w:rPr>
                <w:rFonts w:ascii="Calibri" w:eastAsia="MS Mincho" w:hAnsi="Calibri" w:cs="Calibri"/>
                <w:sz w:val="20"/>
                <w:szCs w:val="20"/>
                <w:lang w:val="en-US"/>
              </w:rPr>
              <w:t>3</w:t>
            </w:r>
            <w:r w:rsidR="00DC7996" w:rsidRPr="0007363F">
              <w:rPr>
                <w:rFonts w:ascii="Calibri" w:eastAsia="MS Mincho" w:hAnsi="Calibri" w:cs="Calibri"/>
                <w:sz w:val="20"/>
                <w:szCs w:val="20"/>
                <w:lang w:val="en-US"/>
              </w:rPr>
              <w:t>-2022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2B80D5A2" w:rsidR="005F0631" w:rsidRPr="005F0631" w:rsidRDefault="005F0631" w:rsidP="00095268">
            <w:pPr>
              <w:widowControl w:val="0"/>
              <w:spacing w:before="80" w:after="0" w:line="240" w:lineRule="auto"/>
              <w:rPr>
                <w:rFonts w:ascii="Calibri" w:eastAsia="MS Mincho" w:hAnsi="Calibri" w:cs="Calibri"/>
                <w:b/>
                <w:sz w:val="20"/>
                <w:szCs w:val="20"/>
                <w:lang w:val="en-US"/>
              </w:rPr>
            </w:pPr>
            <w:r w:rsidRPr="005F0631">
              <w:rPr>
                <w:rFonts w:ascii="Calibri" w:eastAsia="MS Mincho" w:hAnsi="Calibri" w:cs="Calibri"/>
                <w:sz w:val="20"/>
                <w:szCs w:val="20"/>
                <w:lang w:val="en-US"/>
              </w:rPr>
              <w:t>Drg.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00992F94" w:rsidRPr="00992F94">
              <w:rPr>
                <w:rFonts w:ascii="Calibri" w:eastAsia="MS Mincho" w:hAnsi="Calibri" w:cs="Calibri"/>
                <w:sz w:val="20"/>
                <w:szCs w:val="20"/>
                <w:lang w:val="en-US"/>
              </w:rPr>
              <w:t>S21001 -  TS01 - 05GNK- 2272</w:t>
            </w:r>
            <w:r w:rsidR="00C05FA8">
              <w:rPr>
                <w:rFonts w:ascii="Calibri" w:eastAsia="MS Mincho" w:hAnsi="Calibri" w:cs="Calibri"/>
                <w:sz w:val="20"/>
                <w:szCs w:val="20"/>
                <w:lang w:val="en-US"/>
              </w:rPr>
              <w:t>57</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681745C7"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992F94" w:rsidRPr="00992F94">
              <w:rPr>
                <w:rFonts w:ascii="Calibri" w:eastAsia="MS Mincho" w:hAnsi="Calibri" w:cs="Calibri"/>
                <w:sz w:val="20"/>
                <w:szCs w:val="20"/>
                <w:lang w:val="en-US"/>
              </w:rPr>
              <w:t>RPDU5.P</w:t>
            </w:r>
            <w:r w:rsidR="00C05FA8">
              <w:rPr>
                <w:rFonts w:ascii="Calibri" w:eastAsia="MS Mincho" w:hAnsi="Calibri" w:cs="Calibri"/>
                <w:sz w:val="20"/>
                <w:szCs w:val="20"/>
                <w:lang w:val="en-US"/>
              </w:rPr>
              <w:t>A</w:t>
            </w:r>
            <w:r w:rsidR="00992F94" w:rsidRPr="00992F94">
              <w:rPr>
                <w:rFonts w:ascii="Calibri" w:eastAsia="MS Mincho" w:hAnsi="Calibri" w:cs="Calibri"/>
                <w:sz w:val="20"/>
                <w:szCs w:val="20"/>
                <w:lang w:val="en-US"/>
              </w:rPr>
              <w:t>.0</w:t>
            </w:r>
            <w:r w:rsidR="00C05FA8">
              <w:rPr>
                <w:rFonts w:ascii="Calibri" w:eastAsia="MS Mincho" w:hAnsi="Calibri" w:cs="Calibri"/>
                <w:sz w:val="20"/>
                <w:szCs w:val="20"/>
                <w:lang w:val="en-US"/>
              </w:rPr>
              <w:t>05</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4787C066" w:rsidR="005F0631" w:rsidRPr="007A4919" w:rsidRDefault="00992F94" w:rsidP="0074607A">
            <w:pPr>
              <w:widowControl w:val="0"/>
              <w:spacing w:after="0" w:line="240" w:lineRule="auto"/>
              <w:jc w:val="center"/>
              <w:rPr>
                <w:rFonts w:ascii="Calibri" w:eastAsia="MS Mincho" w:hAnsi="Calibri" w:cs="Calibri"/>
                <w:b/>
                <w:bCs/>
                <w:sz w:val="24"/>
                <w:szCs w:val="24"/>
                <w:lang w:val="es-ES"/>
              </w:rPr>
            </w:pPr>
            <w:r w:rsidRPr="00992F94">
              <w:rPr>
                <w:rFonts w:ascii="Calibri" w:eastAsia="MS Mincho" w:hAnsi="Calibri" w:cs="Calibri"/>
                <w:b/>
                <w:bCs/>
                <w:sz w:val="24"/>
                <w:szCs w:val="24"/>
                <w:lang w:val="es-ES"/>
              </w:rPr>
              <w:t xml:space="preserve">FGD - Client Service Pump </w:t>
            </w:r>
            <w:r w:rsidR="00C05FA8">
              <w:rPr>
                <w:rFonts w:ascii="Calibri" w:eastAsia="MS Mincho" w:hAnsi="Calibri" w:cs="Calibri"/>
                <w:b/>
                <w:bCs/>
                <w:sz w:val="24"/>
                <w:szCs w:val="24"/>
                <w:lang w:val="es-ES"/>
              </w:rPr>
              <w:t>–</w:t>
            </w:r>
            <w:r w:rsidRPr="00992F94">
              <w:rPr>
                <w:rFonts w:ascii="Calibri" w:eastAsia="MS Mincho" w:hAnsi="Calibri" w:cs="Calibri"/>
                <w:b/>
                <w:bCs/>
                <w:sz w:val="24"/>
                <w:szCs w:val="24"/>
                <w:lang w:val="es-ES"/>
              </w:rPr>
              <w:t xml:space="preserve"> </w:t>
            </w:r>
            <w:r w:rsidR="00C05FA8">
              <w:rPr>
                <w:rFonts w:ascii="Calibri" w:eastAsia="MS Mincho" w:hAnsi="Calibri" w:cs="Calibri"/>
                <w:b/>
                <w:bCs/>
                <w:sz w:val="24"/>
                <w:szCs w:val="24"/>
                <w:lang w:val="es-ES"/>
              </w:rPr>
              <w:t xml:space="preserve">PTS Purchasing </w:t>
            </w:r>
            <w:r w:rsidRPr="00992F94">
              <w:rPr>
                <w:rFonts w:ascii="Calibri" w:eastAsia="MS Mincho" w:hAnsi="Calibri" w:cs="Calibri"/>
                <w:b/>
                <w:bCs/>
                <w:sz w:val="24"/>
                <w:szCs w:val="24"/>
                <w:lang w:val="es-ES"/>
              </w:rPr>
              <w:t>Technical Specification</w:t>
            </w:r>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r>
              <w:rPr>
                <w:rFonts w:ascii="Calibri" w:eastAsia="Times New Roman" w:hAnsi="Calibri" w:cs="Calibri"/>
                <w:sz w:val="20"/>
                <w:szCs w:val="20"/>
                <w:lang w:val="en-US" w:eastAsia="it-IT"/>
              </w:rPr>
              <w:t>Rev. :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55D8F3DF" w:rsidR="005F0631" w:rsidRPr="005F0631" w:rsidRDefault="005F0631" w:rsidP="0074607A">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C05FA8">
              <w:rPr>
                <w:rFonts w:ascii="Calibri" w:eastAsia="MS Mincho" w:hAnsi="Calibri" w:cs="Calibri"/>
                <w:sz w:val="18"/>
                <w:szCs w:val="18"/>
                <w:lang w:val="en-US"/>
              </w:rPr>
              <w:t>P</w:t>
            </w:r>
            <w:r w:rsidR="00992F94" w:rsidRPr="00992F94">
              <w:rPr>
                <w:rFonts w:ascii="Calibri" w:eastAsia="MS Mincho" w:hAnsi="Calibri" w:cs="Calibri"/>
                <w:sz w:val="18"/>
                <w:szCs w:val="18"/>
                <w:lang w:val="en-US"/>
              </w:rPr>
              <w:t>TS-FGD_Client Service Pumps-R0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742313D4" w:rsidR="003D7F12" w:rsidRDefault="003D7F12"/>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3A4DC6D"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r w:rsidRPr="005F0631">
        <w:rPr>
          <w:rFonts w:ascii="Arial" w:eastAsia="MS Mincho" w:hAnsi="Arial" w:cs="Arial"/>
          <w:lang w:val="en-US"/>
        </w:rPr>
        <w:tab/>
        <w:t xml:space="preserve">  </w:t>
      </w:r>
      <w:r w:rsidR="001D0A95">
        <w:rPr>
          <w:rFonts w:ascii="Arial" w:eastAsia="MS Mincho" w:hAnsi="Arial" w:cs="Arial"/>
          <w:lang w:val="en-US"/>
        </w:rPr>
        <w:t>3</w:t>
      </w:r>
      <w:r w:rsidR="008E164D">
        <w:rPr>
          <w:rFonts w:ascii="Arial" w:eastAsia="MS Mincho" w:hAnsi="Arial" w:cs="Arial"/>
          <w:lang w:val="en-US"/>
        </w:rPr>
        <w:t xml:space="preserve"> </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3EF91B98"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r w:rsidRPr="005F0631">
        <w:rPr>
          <w:rFonts w:ascii="Arial" w:eastAsia="MS Mincho" w:hAnsi="Arial" w:cs="Arial"/>
          <w:lang w:val="en-US"/>
        </w:rPr>
        <w:tab/>
        <w:t xml:space="preserve">  </w:t>
      </w:r>
      <w:r w:rsidR="008E164D">
        <w:rPr>
          <w:rFonts w:ascii="Arial" w:eastAsia="MS Mincho" w:hAnsi="Arial" w:cs="Arial"/>
          <w:lang w:val="en-US"/>
        </w:rPr>
        <w:t>3</w:t>
      </w:r>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413218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008E164D">
        <w:rPr>
          <w:rFonts w:ascii="Arial" w:eastAsia="MS Mincho" w:hAnsi="Arial" w:cs="Arial"/>
          <w:bCs/>
          <w:lang w:val="en-US"/>
        </w:rPr>
        <w:t>3</w:t>
      </w:r>
      <w:r w:rsidRPr="005F0631">
        <w:rPr>
          <w:rFonts w:ascii="Arial" w:eastAsia="MS Mincho" w:hAnsi="Arial" w:cs="Arial"/>
          <w:lang w:val="en-US"/>
        </w:rPr>
        <w:tab/>
      </w:r>
    </w:p>
    <w:p w14:paraId="301ACD87" w14:textId="0DE0A1C2"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4</w:t>
      </w:r>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08F10FA4"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5</w:t>
      </w:r>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29312DD2"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r w:rsidRPr="005F0631">
        <w:rPr>
          <w:rFonts w:ascii="Arial" w:eastAsia="MS Mincho" w:hAnsi="Arial" w:cs="Arial"/>
          <w:lang w:val="en-US"/>
        </w:rPr>
        <w:tab/>
        <w:t xml:space="preserve">  </w:t>
      </w:r>
      <w:r w:rsidR="00992F94">
        <w:rPr>
          <w:rFonts w:ascii="Arial" w:eastAsia="MS Mincho" w:hAnsi="Arial" w:cs="Arial"/>
          <w:lang w:val="en-US"/>
        </w:rPr>
        <w:t>5</w:t>
      </w:r>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44E83CC9"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t xml:space="preserve">  </w:t>
      </w:r>
      <w:r w:rsidR="00992F94">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2B71124A"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r w:rsidRPr="005F0631">
        <w:rPr>
          <w:rFonts w:ascii="Arial" w:eastAsia="MS Mincho" w:hAnsi="Arial" w:cs="Arial"/>
          <w:lang w:val="en-US"/>
        </w:rPr>
        <w:tab/>
        <w:t xml:space="preserve">  </w:t>
      </w:r>
      <w:r w:rsidR="00992F94">
        <w:rPr>
          <w:rFonts w:ascii="Arial" w:eastAsia="MS Mincho" w:hAnsi="Arial" w:cs="Arial"/>
          <w:lang w:val="en-US"/>
        </w:rPr>
        <w:t>5</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7FCED373"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992F94">
        <w:rPr>
          <w:rFonts w:ascii="Arial" w:eastAsia="MS Mincho" w:hAnsi="Arial" w:cs="Arial"/>
          <w:lang w:val="en-US"/>
        </w:rPr>
        <w:t>6</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6BF1F3B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992F94">
        <w:rPr>
          <w:rFonts w:ascii="Arial" w:eastAsia="MS Mincho" w:hAnsi="Arial" w:cs="Arial"/>
          <w:lang w:val="en-US"/>
        </w:rPr>
        <w:t>6</w:t>
      </w:r>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2A6A8DCC"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r w:rsidRPr="005F0631">
        <w:rPr>
          <w:rFonts w:ascii="Arial" w:eastAsia="MS Mincho" w:hAnsi="Arial" w:cs="Arial"/>
          <w:lang w:val="en-US"/>
        </w:rPr>
        <w:tab/>
        <w:t xml:space="preserve">  </w:t>
      </w:r>
      <w:r w:rsidR="00992F94">
        <w:rPr>
          <w:rFonts w:ascii="Arial" w:eastAsia="MS Mincho" w:hAnsi="Arial" w:cs="Arial"/>
          <w:lang w:val="en-US"/>
        </w:rPr>
        <w:t>6</w:t>
      </w:r>
    </w:p>
    <w:p w14:paraId="187D2B0B" w14:textId="14E901B1" w:rsidR="008E164D"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49F29BB9" w14:textId="1652F32F" w:rsidR="008E164D" w:rsidRPr="005F0631"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LIST OF PREFERRED MAKE:                                                          </w:t>
      </w:r>
      <w:r w:rsidR="00992F94">
        <w:rPr>
          <w:rFonts w:ascii="Arial" w:eastAsia="MS Mincho" w:hAnsi="Arial" w:cs="Arial"/>
          <w:lang w:val="en-US"/>
        </w:rPr>
        <w:t>7</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64108CE7" w14:textId="5D59E7FA"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bookmarkStart w:id="0" w:name="_Hlk98428565"/>
      <w:r w:rsidRPr="000F5792">
        <w:rPr>
          <w:rFonts w:ascii="Arial" w:eastAsia="MS Mincho" w:hAnsi="Arial" w:cs="Times New Roman"/>
          <w:szCs w:val="20"/>
          <w:lang w:val="en-US"/>
        </w:rPr>
        <w:t>A</w:t>
      </w:r>
      <w:r w:rsidR="00535451">
        <w:rPr>
          <w:rFonts w:ascii="Arial" w:eastAsia="MS Mincho" w:hAnsi="Arial" w:cs="Times New Roman"/>
          <w:szCs w:val="20"/>
          <w:lang w:val="en-US"/>
        </w:rPr>
        <w:t>NNEXURE-II</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xml:space="preserve">:     </w:t>
      </w:r>
      <w:r w:rsidR="00943D9D">
        <w:rPr>
          <w:rFonts w:ascii="Arial" w:eastAsia="MS Mincho" w:hAnsi="Arial" w:cs="Times New Roman"/>
          <w:szCs w:val="20"/>
          <w:lang w:val="en-US"/>
        </w:rPr>
        <w:t>ELECTRICAL MOTOR SPEC</w:t>
      </w:r>
    </w:p>
    <w:p w14:paraId="5AD08D7E" w14:textId="0DD0F1EB" w:rsidR="00943D9D" w:rsidRPr="000F5792" w:rsidRDefault="00943D9D" w:rsidP="00943D9D">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w:t>
      </w:r>
      <w:r>
        <w:rPr>
          <w:rFonts w:ascii="Arial" w:eastAsia="MS Mincho" w:hAnsi="Arial" w:cs="Times New Roman"/>
          <w:szCs w:val="20"/>
          <w:lang w:val="en-US"/>
        </w:rPr>
        <w:t>NNEXURE-III</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QUALITY CONTROL PLAN</w:t>
      </w:r>
    </w:p>
    <w:bookmarkEnd w:id="0"/>
    <w:p w14:paraId="4A2A0156" w14:textId="242484CE" w:rsidR="007E7C28" w:rsidRPr="000F5792" w:rsidRDefault="007E7C28" w:rsidP="007E7C28">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w:t>
      </w:r>
      <w:r>
        <w:rPr>
          <w:rFonts w:ascii="Arial" w:eastAsia="MS Mincho" w:hAnsi="Arial" w:cs="Times New Roman"/>
          <w:szCs w:val="20"/>
          <w:lang w:val="en-US"/>
        </w:rPr>
        <w:t>NNEXURE-</w:t>
      </w:r>
      <w:r>
        <w:rPr>
          <w:rFonts w:ascii="Arial" w:eastAsia="MS Mincho" w:hAnsi="Arial" w:cs="Times New Roman"/>
          <w:szCs w:val="20"/>
          <w:lang w:val="en-US"/>
        </w:rPr>
        <w:t>IV</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xml:space="preserve">:     </w:t>
      </w:r>
      <w:r>
        <w:rPr>
          <w:rFonts w:ascii="Arial" w:eastAsia="MS Mincho" w:hAnsi="Arial" w:cs="Times New Roman"/>
          <w:szCs w:val="20"/>
          <w:lang w:val="en-US"/>
        </w:rPr>
        <w:t>COMMERCIAL TERMS &amp; CONDITIONS</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DC7996">
          <w:headerReference w:type="default" r:id="rId11"/>
          <w:footerReference w:type="default" r:id="rId12"/>
          <w:pgSz w:w="11909" w:h="16834" w:code="9"/>
          <w:pgMar w:top="1411" w:right="1282" w:bottom="1411" w:left="1699" w:header="720" w:footer="720" w:gutter="0"/>
          <w:pgNumType w:start="1"/>
          <w:cols w:space="720"/>
        </w:sectPr>
      </w:pPr>
    </w:p>
    <w:p w14:paraId="4C9CCEE6" w14:textId="0D235F01"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BE6E82">
        <w:rPr>
          <w:rFonts w:ascii="Arial" w:eastAsia="‚l‚r –¾’©" w:hAnsi="Arial" w:cs="Times New Roman"/>
          <w:noProof/>
          <w:color w:val="000000"/>
          <w:sz w:val="21"/>
          <w:szCs w:val="20"/>
          <w:lang w:val="en-US" w:eastAsia="ja-JP"/>
        </w:rPr>
        <w:t xml:space="preserve">mist eliminator and </w:t>
      </w:r>
      <w:r w:rsidR="002D0426">
        <w:rPr>
          <w:rFonts w:ascii="Arial" w:eastAsia="‚l‚r –¾’©" w:hAnsi="Arial" w:cs="Times New Roman"/>
          <w:noProof/>
          <w:color w:val="000000"/>
          <w:sz w:val="21"/>
          <w:szCs w:val="20"/>
          <w:lang w:val="en-US" w:eastAsia="ja-JP"/>
        </w:rPr>
        <w:t xml:space="preserve"> exit</w:t>
      </w:r>
      <w:r w:rsidR="00BE6E82">
        <w:rPr>
          <w:rFonts w:ascii="Arial" w:eastAsia="‚l‚r –¾’©" w:hAnsi="Arial" w:cs="Times New Roman"/>
          <w:noProof/>
          <w:color w:val="000000"/>
          <w:sz w:val="21"/>
          <w:szCs w:val="20"/>
          <w:lang w:val="en-US" w:eastAsia="ja-JP"/>
        </w:rPr>
        <w:t>s</w:t>
      </w:r>
      <w:r w:rsidR="002D0426">
        <w:rPr>
          <w:rFonts w:ascii="Arial" w:eastAsia="‚l‚r –¾’©" w:hAnsi="Arial" w:cs="Times New Roman"/>
          <w:noProof/>
          <w:color w:val="000000"/>
          <w:sz w:val="21"/>
          <w:szCs w:val="20"/>
          <w:lang w:val="en-US" w:eastAsia="ja-JP"/>
        </w:rPr>
        <w:t xml:space="preserve"> through the Wet Stack at top of the FGTR unit.</w:t>
      </w:r>
      <w:r w:rsidR="00D8012C">
        <w:rPr>
          <w:rFonts w:ascii="Arial" w:eastAsia="‚l‚r –¾’©" w:hAnsi="Arial" w:cs="Times New Roman"/>
          <w:noProof/>
          <w:color w:val="000000"/>
          <w:sz w:val="21"/>
          <w:szCs w:val="20"/>
          <w:lang w:val="en-US" w:eastAsia="ja-JP"/>
        </w:rPr>
        <w:t xml:space="preserve">The 10% H2SO4 solution generated shall be transferred to the Acid Concentration Plant to generate 95% concentrated H2SO4 acid and thereby recovering water for the same.  </w:t>
      </w:r>
    </w:p>
    <w:p w14:paraId="67A9A46E" w14:textId="1FAC5B6B" w:rsidR="00F82C5C" w:rsidRDefault="00D8012C" w:rsidP="001F17AB">
      <w:pPr>
        <w:spacing w:after="120" w:line="300" w:lineRule="atLeast"/>
        <w:ind w:left="567"/>
        <w:rPr>
          <w:rFonts w:ascii="Arial" w:eastAsia="‚l‚r –¾’©" w:hAnsi="Arial"/>
          <w:noProof/>
          <w:color w:val="000000"/>
          <w:sz w:val="21"/>
          <w:lang w:eastAsia="ja-JP"/>
        </w:rPr>
      </w:pPr>
      <w:r w:rsidRPr="00D8012C">
        <w:rPr>
          <w:rFonts w:ascii="Arial" w:hAnsi="Arial" w:cs="Arial"/>
          <w:b/>
        </w:rPr>
        <w:t>Centrifugal Pumps</w:t>
      </w:r>
      <w:r>
        <w:rPr>
          <w:rFonts w:ascii="Arial" w:hAnsi="Arial" w:cs="Arial"/>
        </w:rPr>
        <w:t xml:space="preserve"> shall be used to transfer process fluids to transfer various liquids from storage to process units</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79D3F2EF"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7204E">
        <w:rPr>
          <w:rFonts w:ascii="Arial" w:eastAsia="‚l‚r –¾’©" w:hAnsi="Arial" w:cs="Times New Roman"/>
          <w:b/>
          <w:noProof/>
          <w:color w:val="000000"/>
          <w:sz w:val="21"/>
          <w:szCs w:val="20"/>
          <w:lang w:val="en-US" w:eastAsia="ja-JP"/>
        </w:rPr>
        <w:t>Centrifugal Pumps with Drive Motors, Couplings(with guards), Baseframes &amp; Foundation Bolts</w:t>
      </w:r>
      <w:r w:rsidR="0027204E">
        <w:rPr>
          <w:rFonts w:ascii="Arial" w:eastAsia="‚l‚r –¾’©" w:hAnsi="Arial"/>
          <w:b/>
          <w:noProof/>
          <w:color w:val="000000"/>
          <w:sz w:val="21"/>
          <w:lang w:eastAsia="ja-JP"/>
        </w:rPr>
        <w:t>, Inlet and Outlet counterflanges withnuts, bolts, gaskets</w:t>
      </w:r>
      <w:r w:rsidR="0027204E" w:rsidRPr="005C0B63">
        <w:rPr>
          <w:rFonts w:ascii="Arial" w:eastAsia="‚l‚r –¾’©" w:hAnsi="Arial" w:cs="Times New Roman"/>
          <w:b/>
          <w:noProof/>
          <w:color w:val="000000"/>
          <w:lang w:val="en-US" w:eastAsia="ja-JP"/>
        </w:rPr>
        <w:t xml:space="preserve"> and accessories</w:t>
      </w:r>
      <w:r w:rsidR="0027204E">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API : American Petroleum Institute.</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6C2710DA"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w:t>
      </w:r>
      <w:r w:rsidR="005C0B63" w:rsidRPr="005C0B63">
        <w:rPr>
          <w:rFonts w:ascii="Arial" w:eastAsia="MS Mincho" w:hAnsi="Arial" w:cs="Arial"/>
          <w:lang w:val="en-US"/>
        </w:rPr>
        <w:lastRenderedPageBreak/>
        <w:t xml:space="preserve">temperature. In the Mist cooling Unit water </w:t>
      </w:r>
      <w:r w:rsidR="00BE6E82">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BE6E82">
        <w:rPr>
          <w:rFonts w:ascii="Arial" w:eastAsia="MS Mincho" w:hAnsi="Arial" w:cs="Arial"/>
          <w:lang w:val="en-US"/>
        </w:rPr>
        <w:t>is</w:t>
      </w:r>
      <w:r w:rsidR="005C0B63" w:rsidRPr="005C0B63">
        <w:rPr>
          <w:rFonts w:ascii="Arial" w:eastAsia="MS Mincho" w:hAnsi="Arial" w:cs="Arial"/>
          <w:lang w:val="en-US"/>
        </w:rPr>
        <w:t xml:space="preserve"> sent to the </w:t>
      </w:r>
      <w:r w:rsidR="00F66F6C">
        <w:rPr>
          <w:rFonts w:ascii="Arial" w:eastAsia="MS Mincho" w:hAnsi="Arial" w:cs="Arial"/>
          <w:lang w:val="en-US"/>
        </w:rPr>
        <w:t xml:space="preserve">FGTR </w:t>
      </w:r>
      <w:r w:rsidR="005C0B63" w:rsidRPr="005C0B63">
        <w:rPr>
          <w:rFonts w:ascii="Arial" w:eastAsia="MS Mincho" w:hAnsi="Arial" w:cs="Arial"/>
          <w:lang w:val="en-US"/>
        </w:rPr>
        <w:t>Reactor Tower to trap SO</w:t>
      </w:r>
      <w:r w:rsidR="005C0B63">
        <w:rPr>
          <w:rFonts w:ascii="Arial" w:eastAsia="MS Mincho" w:hAnsi="Arial" w:cs="Arial"/>
          <w:lang w:val="en-US"/>
        </w:rPr>
        <w:t>x.</w:t>
      </w:r>
      <w:r w:rsidR="00F66F6C">
        <w:rPr>
          <w:rFonts w:ascii="Arial" w:eastAsia="MS Mincho" w:hAnsi="Arial" w:cs="Arial"/>
          <w:lang w:val="en-US"/>
        </w:rPr>
        <w:t xml:space="preserve"> As SOx is trapped in the tower,10% dilute H2SO4 solution </w:t>
      </w:r>
      <w:r w:rsidR="00BE6E82">
        <w:rPr>
          <w:rFonts w:ascii="Arial" w:eastAsia="MS Mincho" w:hAnsi="Arial" w:cs="Arial"/>
          <w:lang w:val="en-US"/>
        </w:rPr>
        <w:t>is</w:t>
      </w:r>
      <w:r w:rsidR="00F66F6C">
        <w:rPr>
          <w:rFonts w:ascii="Arial" w:eastAsia="MS Mincho" w:hAnsi="Arial" w:cs="Arial"/>
          <w:lang w:val="en-US"/>
        </w:rPr>
        <w:t xml:space="preserv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SOx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542820BB" w14:textId="08224E86" w:rsidR="001E71AE" w:rsidRPr="00D33B4D" w:rsidRDefault="001E71AE"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In the FGTR Wash </w:t>
      </w:r>
      <w:r w:rsidR="00047E1D" w:rsidRPr="00D33B4D">
        <w:rPr>
          <w:rFonts w:ascii="Arial" w:eastAsia="MS Mincho" w:hAnsi="Arial" w:cs="Arial"/>
          <w:lang w:val="en-US"/>
        </w:rPr>
        <w:t xml:space="preserve">Spray </w:t>
      </w:r>
      <w:r w:rsidRPr="00D33B4D">
        <w:rPr>
          <w:rFonts w:ascii="Arial" w:eastAsia="MS Mincho" w:hAnsi="Arial" w:cs="Arial"/>
          <w:lang w:val="en-US"/>
        </w:rPr>
        <w:t>Nozzles</w:t>
      </w:r>
      <w:r w:rsidR="00047E1D" w:rsidRPr="00D33B4D">
        <w:rPr>
          <w:rFonts w:ascii="Arial" w:eastAsia="MS Mincho" w:hAnsi="Arial" w:cs="Arial"/>
          <w:lang w:val="en-US"/>
        </w:rPr>
        <w:t xml:space="preserve">, Misting Nozzles and Make up water Nozzles </w:t>
      </w:r>
      <w:r w:rsidR="00A70FA1" w:rsidRPr="00D33B4D">
        <w:rPr>
          <w:rFonts w:ascii="Arial" w:eastAsia="MS Mincho" w:hAnsi="Arial" w:cs="Arial"/>
          <w:lang w:val="en-US"/>
        </w:rPr>
        <w:t xml:space="preserve">are provided </w:t>
      </w:r>
      <w:r w:rsidR="00047E1D" w:rsidRPr="00D33B4D">
        <w:rPr>
          <w:rFonts w:ascii="Arial" w:eastAsia="MS Mincho" w:hAnsi="Arial" w:cs="Arial"/>
          <w:lang w:val="en-US"/>
        </w:rPr>
        <w:t>which</w:t>
      </w:r>
      <w:r w:rsidR="00D33B4D" w:rsidRPr="00D33B4D">
        <w:rPr>
          <w:rFonts w:ascii="Arial" w:eastAsia="MS Mincho" w:hAnsi="Arial" w:cs="Arial"/>
          <w:lang w:val="en-US"/>
        </w:rPr>
        <w:t xml:space="preserve"> </w:t>
      </w:r>
      <w:r w:rsidR="00047E1D" w:rsidRPr="00D33B4D">
        <w:rPr>
          <w:rFonts w:ascii="Arial" w:eastAsia="MS Mincho" w:hAnsi="Arial" w:cs="Arial"/>
          <w:lang w:val="en-US"/>
        </w:rPr>
        <w:t>continuously circulate acidic solution.</w:t>
      </w:r>
    </w:p>
    <w:p w14:paraId="0492FAD9" w14:textId="4C107A70" w:rsidR="001E71AE" w:rsidRPr="00D33B4D" w:rsidRDefault="00047E1D"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Thus the flue gas, w</w:t>
      </w:r>
      <w:r w:rsidR="001E71AE" w:rsidRPr="00D33B4D">
        <w:rPr>
          <w:rFonts w:ascii="Arial" w:eastAsia="MS Mincho" w:hAnsi="Arial" w:cs="Arial"/>
          <w:lang w:val="en-US"/>
        </w:rPr>
        <w:t>hile travelling through the FGTR, shall remain saturated with 10% H2SO4 solution and shall also have solution droplets carried over along it.</w:t>
      </w:r>
    </w:p>
    <w:p w14:paraId="2F360B62" w14:textId="1632F2B6"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The FGTR unit </w:t>
      </w:r>
      <w:r w:rsidR="00BE6E82">
        <w:rPr>
          <w:rFonts w:ascii="Arial" w:eastAsia="MS Mincho" w:hAnsi="Arial" w:cs="Arial"/>
          <w:lang w:val="en-US"/>
        </w:rPr>
        <w:t xml:space="preserve">will </w:t>
      </w:r>
      <w:r>
        <w:rPr>
          <w:rFonts w:ascii="Arial" w:eastAsia="MS Mincho" w:hAnsi="Arial" w:cs="Arial"/>
          <w:lang w:val="en-US"/>
        </w:rPr>
        <w:t>ha</w:t>
      </w:r>
      <w:r w:rsidR="00F82C5C">
        <w:rPr>
          <w:rFonts w:ascii="Arial" w:eastAsia="MS Mincho" w:hAnsi="Arial" w:cs="Arial"/>
          <w:lang w:val="en-US"/>
        </w:rPr>
        <w:t>ve a Wet Stack at the top of it through which the treated flue gas shall exit to atmosphere.</w:t>
      </w:r>
    </w:p>
    <w:p w14:paraId="40435AF0" w14:textId="77777777" w:rsidR="00C80A85" w:rsidRDefault="00C80A85" w:rsidP="00C80A85">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The 10% H2SO4 solution generated shall be transferred to the Acid Concentration Plant to generate 95% concentrated H2SO4 acid and thereby recovering water for th.e same.The recovered water from the Acid plant shall be of 0.25% H2SO4 concentration.</w:t>
      </w:r>
    </w:p>
    <w:p w14:paraId="03058266" w14:textId="278CDDB2" w:rsidR="007751DB" w:rsidRDefault="007751DB" w:rsidP="007751DB">
      <w:pPr>
        <w:widowControl w:val="0"/>
        <w:spacing w:after="120" w:line="300" w:lineRule="atLeast"/>
        <w:ind w:left="720"/>
        <w:jc w:val="both"/>
        <w:rPr>
          <w:rFonts w:ascii="Arial" w:hAnsi="Arial" w:cs="Arial"/>
        </w:rPr>
      </w:pPr>
      <w:r w:rsidRPr="007D0590">
        <w:rPr>
          <w:rFonts w:ascii="Arial" w:eastAsia="‚l‚r –¾’©" w:hAnsi="Arial" w:cs="Times New Roman"/>
          <w:noProof/>
          <w:color w:val="000000"/>
          <w:sz w:val="21"/>
          <w:szCs w:val="20"/>
          <w:lang w:val="en-US" w:eastAsia="ja-JP"/>
        </w:rPr>
        <w:t xml:space="preserve">Pumps </w:t>
      </w:r>
      <w:r>
        <w:rPr>
          <w:rFonts w:ascii="Arial" w:hAnsi="Arial" w:cs="Arial"/>
        </w:rPr>
        <w:t xml:space="preserve">shall be used to transfer process fluids to transfer various liquids from storage to process units as indicated below. The process fluid </w:t>
      </w:r>
      <w:r w:rsidR="00DC7996">
        <w:rPr>
          <w:rFonts w:ascii="Arial" w:hAnsi="Arial" w:cs="Arial"/>
        </w:rPr>
        <w:t>is</w:t>
      </w:r>
      <w:r>
        <w:rPr>
          <w:rFonts w:ascii="Arial" w:hAnsi="Arial" w:cs="Arial"/>
        </w:rPr>
        <w:t xml:space="preserve"> acidic in nature with different concentration of H</w:t>
      </w:r>
      <w:r w:rsidRPr="00DC7996">
        <w:rPr>
          <w:rFonts w:ascii="Arial" w:hAnsi="Arial" w:cs="Arial"/>
          <w:sz w:val="24"/>
          <w:vertAlign w:val="subscript"/>
        </w:rPr>
        <w:t>2</w:t>
      </w:r>
      <w:r>
        <w:rPr>
          <w:rFonts w:ascii="Arial" w:hAnsi="Arial" w:cs="Arial"/>
        </w:rPr>
        <w:t>SO</w:t>
      </w:r>
      <w:r w:rsidRPr="00DC7996">
        <w:rPr>
          <w:rFonts w:ascii="Arial" w:hAnsi="Arial" w:cs="Arial"/>
          <w:sz w:val="24"/>
          <w:vertAlign w:val="subscript"/>
        </w:rPr>
        <w:t>4</w:t>
      </w:r>
      <w:r>
        <w:rPr>
          <w:rFonts w:ascii="Arial" w:hAnsi="Arial" w:cs="Arial"/>
        </w:rPr>
        <w:t xml:space="preserve"> acid varying from 0.25% to 95% as indicated in the datasheet. </w:t>
      </w:r>
    </w:p>
    <w:p w14:paraId="268FA3B3" w14:textId="3D70DE2F" w:rsidR="00860695" w:rsidRDefault="00992F94" w:rsidP="007751DB">
      <w:pPr>
        <w:widowControl w:val="0"/>
        <w:spacing w:after="120" w:line="300" w:lineRule="atLeast"/>
        <w:ind w:left="720"/>
        <w:jc w:val="both"/>
        <w:rPr>
          <w:rFonts w:ascii="Arial" w:hAnsi="Arial" w:cs="Arial"/>
        </w:rPr>
      </w:pPr>
      <w:r>
        <w:rPr>
          <w:rFonts w:ascii="Arial" w:hAnsi="Arial" w:cs="Arial"/>
        </w:rPr>
        <w:t>This</w:t>
      </w:r>
      <w:r w:rsidRPr="00614B7F">
        <w:rPr>
          <w:rFonts w:ascii="Arial" w:hAnsi="Arial" w:cs="Arial"/>
          <w:u w:val="single"/>
        </w:rPr>
        <w:t xml:space="preserve"> </w:t>
      </w:r>
      <w:r w:rsidR="00131A10" w:rsidRPr="00992F94">
        <w:rPr>
          <w:rFonts w:ascii="Arial" w:hAnsi="Arial" w:cs="Arial"/>
          <w:b/>
          <w:bCs/>
          <w:u w:val="single"/>
        </w:rPr>
        <w:t>Pump to Client Services</w:t>
      </w:r>
      <w:r w:rsidR="00DC7996" w:rsidRPr="00992F94">
        <w:rPr>
          <w:rFonts w:ascii="Arial" w:hAnsi="Arial" w:cs="Arial"/>
          <w:b/>
          <w:bCs/>
          <w:u w:val="single"/>
        </w:rPr>
        <w:t xml:space="preserve"> </w:t>
      </w:r>
      <w:r w:rsidR="00131A10" w:rsidRPr="00992F94">
        <w:rPr>
          <w:rFonts w:ascii="Arial" w:hAnsi="Arial" w:cs="Arial"/>
          <w:b/>
          <w:bCs/>
          <w:u w:val="single"/>
        </w:rPr>
        <w:t>(PCS)</w:t>
      </w:r>
      <w:r w:rsidR="00131A10">
        <w:rPr>
          <w:rFonts w:ascii="Arial" w:hAnsi="Arial" w:cs="Arial"/>
        </w:rPr>
        <w:t xml:space="preserve"> pump shall transfer MCU blowdown water</w:t>
      </w:r>
      <w:r w:rsidR="00860695">
        <w:rPr>
          <w:rFonts w:ascii="Arial" w:hAnsi="Arial" w:cs="Arial"/>
        </w:rPr>
        <w:t xml:space="preserve"> </w:t>
      </w:r>
    </w:p>
    <w:p w14:paraId="13DEC1F7" w14:textId="6F87C7FE" w:rsidR="00131A10" w:rsidRDefault="00131A10" w:rsidP="007751DB">
      <w:pPr>
        <w:widowControl w:val="0"/>
        <w:spacing w:after="120" w:line="300" w:lineRule="atLeast"/>
        <w:ind w:left="720"/>
        <w:jc w:val="both"/>
        <w:rPr>
          <w:rFonts w:ascii="Arial" w:hAnsi="Arial" w:cs="Arial"/>
        </w:rPr>
      </w:pPr>
      <w:r>
        <w:rPr>
          <w:rFonts w:ascii="Arial" w:hAnsi="Arial" w:cs="Arial"/>
        </w:rPr>
        <w:t>(after neutralisation) from the Neutralisation Tank to client services.</w:t>
      </w:r>
    </w:p>
    <w:p w14:paraId="113A7282" w14:textId="07481F67" w:rsidR="005F0631" w:rsidRPr="005F0631" w:rsidRDefault="005C0B63" w:rsidP="007751DB">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77376EF8" w14:textId="77777777" w:rsidR="00FA7A6B" w:rsidRPr="005F0631" w:rsidRDefault="00FA7A6B" w:rsidP="00FA7A6B">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Pr>
          <w:rFonts w:ascii="Arial" w:eastAsia="MS Mincho" w:hAnsi="Arial" w:cs="Arial"/>
          <w:lang w:val="en-US"/>
        </w:rPr>
        <w:t>Pumps with Drives</w:t>
      </w:r>
      <w:r>
        <w:rPr>
          <w:rFonts w:ascii="Arial" w:eastAsia="‚l‚r –¾’©" w:hAnsi="Arial" w:cs="Times New Roman"/>
          <w:noProof/>
          <w:color w:val="000000"/>
          <w:sz w:val="21"/>
          <w:szCs w:val="20"/>
          <w:lang w:val="en-US" w:eastAsia="ja-JP"/>
        </w:rPr>
        <w:t xml:space="preserve"> &amp; accessories </w:t>
      </w:r>
      <w:r w:rsidRPr="005F0631">
        <w:rPr>
          <w:rFonts w:ascii="Arial" w:eastAsia="‚l‚r –¾’©" w:hAnsi="Arial" w:cs="Times New Roman"/>
          <w:noProof/>
          <w:color w:val="000000"/>
          <w:sz w:val="21"/>
          <w:szCs w:val="20"/>
          <w:lang w:val="en-US" w:eastAsia="ja-JP"/>
        </w:rPr>
        <w:t>shall consist of :</w:t>
      </w:r>
    </w:p>
    <w:p w14:paraId="3F195032" w14:textId="2176644E" w:rsidR="00131A10" w:rsidRDefault="00131A10" w:rsidP="002001B6">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hAnsi="Arial" w:cs="Arial"/>
        </w:rPr>
        <w:t>Pump to Client Services(PCS)</w:t>
      </w:r>
      <w:r w:rsidRPr="00131A10">
        <w:rPr>
          <w:rFonts w:ascii="Arial" w:eastAsia="‚l‚r –¾’©" w:hAnsi="Arial" w:cs="Times New Roman"/>
          <w:noProof/>
          <w:color w:val="000000"/>
          <w:sz w:val="21"/>
          <w:szCs w:val="20"/>
          <w:lang w:val="en-US" w:eastAsia="ja-JP"/>
        </w:rPr>
        <w:t xml:space="preserve"> </w:t>
      </w:r>
      <w:r>
        <w:rPr>
          <w:rFonts w:ascii="Arial" w:eastAsia="‚l‚r –¾’©" w:hAnsi="Arial" w:cs="Times New Roman"/>
          <w:noProof/>
          <w:color w:val="000000"/>
          <w:sz w:val="21"/>
          <w:szCs w:val="20"/>
          <w:lang w:val="en-US" w:eastAsia="ja-JP"/>
        </w:rPr>
        <w:t>&amp; Motor Drives ( 1w+1s),  and accessories</w:t>
      </w:r>
    </w:p>
    <w:p w14:paraId="1ACC9690"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Mechanical Seal for Pumps.</w:t>
      </w:r>
    </w:p>
    <w:p w14:paraId="35B8E5A2" w14:textId="5AD1EAD4"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Coupling with Guards, </w:t>
      </w:r>
      <w:r w:rsidR="00860695">
        <w:rPr>
          <w:rFonts w:ascii="Arial" w:eastAsia="‚l‚r –¾’©" w:hAnsi="Arial" w:cs="Times New Roman"/>
          <w:noProof/>
          <w:color w:val="000000"/>
          <w:sz w:val="21"/>
          <w:szCs w:val="20"/>
          <w:lang w:val="en-US" w:eastAsia="ja-JP"/>
        </w:rPr>
        <w:t xml:space="preserve">Common </w:t>
      </w:r>
      <w:r>
        <w:rPr>
          <w:rFonts w:ascii="Arial" w:eastAsia="‚l‚r –¾’©" w:hAnsi="Arial" w:cs="Times New Roman"/>
          <w:noProof/>
          <w:color w:val="000000"/>
          <w:sz w:val="21"/>
          <w:szCs w:val="20"/>
          <w:lang w:val="en-US" w:eastAsia="ja-JP"/>
        </w:rPr>
        <w:t>Baseframes, Foundation Bolts, Casing vents, Drains etc as required.</w:t>
      </w:r>
    </w:p>
    <w:p w14:paraId="114E5118"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All inlet and outlet counterflanges with nuts, bolts and gaskets</w:t>
      </w:r>
      <w:r w:rsidRPr="00D33B4D">
        <w:rPr>
          <w:rFonts w:ascii="Arial" w:eastAsia="‚l‚r –¾’©" w:hAnsi="Arial" w:cs="Times New Roman"/>
          <w:noProof/>
          <w:color w:val="000000"/>
          <w:sz w:val="21"/>
          <w:szCs w:val="20"/>
          <w:lang w:val="en-US" w:eastAsia="ja-JP"/>
        </w:rPr>
        <w:t>.</w:t>
      </w:r>
    </w:p>
    <w:p w14:paraId="0489C603"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p>
    <w:p w14:paraId="347E0EB9"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p>
    <w:p w14:paraId="63079A6F"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p>
    <w:p w14:paraId="35BC7C40"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2E087E8B" w:rsidR="005F0631" w:rsidRDefault="004A219D" w:rsidP="00C03120">
      <w:p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color w:val="000000"/>
          <w:sz w:val="21"/>
          <w:szCs w:val="20"/>
          <w:lang w:val="en-US" w:eastAsia="ja-JP"/>
        </w:rPr>
        <w:t xml:space="preserve">   </w:t>
      </w:r>
    </w:p>
    <w:p w14:paraId="16EB5E02" w14:textId="5E823F74" w:rsidR="00992F94" w:rsidRDefault="00992F94" w:rsidP="00C03120">
      <w:pPr>
        <w:spacing w:after="120" w:line="300" w:lineRule="atLeast"/>
        <w:jc w:val="both"/>
        <w:rPr>
          <w:rFonts w:ascii="Arial" w:eastAsia="‚l‚r –¾’©" w:hAnsi="Arial" w:cs="Times New Roman"/>
          <w:color w:val="000000"/>
          <w:sz w:val="21"/>
          <w:szCs w:val="20"/>
          <w:lang w:val="en-US" w:eastAsia="ja-JP"/>
        </w:rPr>
      </w:pPr>
    </w:p>
    <w:p w14:paraId="45C91EFB" w14:textId="77777777" w:rsidR="00992F94" w:rsidRPr="005F0631" w:rsidRDefault="00992F94" w:rsidP="00C03120">
      <w:pPr>
        <w:spacing w:after="120" w:line="300" w:lineRule="atLeast"/>
        <w:jc w:val="both"/>
        <w:rPr>
          <w:rFonts w:ascii="Arial" w:eastAsia="‚l‚r –¾’©" w:hAnsi="Arial" w:cs="Times New Roman"/>
          <w:color w:val="000000"/>
          <w:sz w:val="21"/>
          <w:szCs w:val="20"/>
          <w:lang w:val="en-US" w:eastAsia="ja-JP"/>
        </w:rPr>
      </w:pP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lastRenderedPageBreak/>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F4CF290"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C03120">
        <w:rPr>
          <w:rFonts w:ascii="Arial" w:eastAsia="MS Mincho" w:hAnsi="Arial" w:cs="Arial"/>
          <w:lang w:val="en-US"/>
        </w:rPr>
        <w:t>Pump</w:t>
      </w:r>
      <w:r w:rsidR="00D930D2">
        <w:rPr>
          <w:rFonts w:ascii="Arial" w:eastAsia="MS Mincho" w:hAnsi="Arial" w:cs="Arial"/>
          <w:lang w:val="en-US"/>
        </w:rPr>
        <w:t xml:space="preserve"> selection,</w:t>
      </w:r>
    </w:p>
    <w:p w14:paraId="5696FB60" w14:textId="6655B11E"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supports etc</w:t>
      </w:r>
      <w:r w:rsidR="009D4ACF">
        <w:rPr>
          <w:rFonts w:ascii="Arial" w:eastAsia="MS Mincho" w:hAnsi="Arial" w:cs="Arial"/>
          <w:lang w:val="en-US"/>
        </w:rPr>
        <w:t>.</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Exclusions :</w:t>
      </w:r>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4B33C1B4" w14:textId="77777777" w:rsidR="00BA35FC" w:rsidRDefault="00BA35FC" w:rsidP="00BA35FC">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piping, cabling and instruments.</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Terminal Point :</w:t>
      </w:r>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1F0CD5D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Inlet of suction counter-flange and outlet of discharge counter-flanges</w:t>
      </w:r>
      <w:r w:rsidRPr="00D33B4D">
        <w:rPr>
          <w:rFonts w:ascii="Arial" w:eastAsia="‚l‚r –¾’©" w:hAnsi="Arial" w:cs="Times New Roman"/>
          <w:color w:val="000000"/>
          <w:sz w:val="21"/>
          <w:szCs w:val="20"/>
          <w:lang w:val="en-US" w:eastAsia="ja-JP"/>
        </w:rPr>
        <w:t>.</w:t>
      </w:r>
    </w:p>
    <w:p w14:paraId="04910CC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At motor terminal box</w:t>
      </w:r>
      <w:r w:rsidRPr="00C30BB9">
        <w:rPr>
          <w:rFonts w:ascii="Arial" w:eastAsia="‚l‚r –¾’©" w:hAnsi="Arial" w:cs="Times New Roman"/>
          <w:color w:val="000000"/>
          <w:sz w:val="21"/>
          <w:szCs w:val="20"/>
          <w:lang w:val="en-US" w:eastAsia="ja-JP"/>
        </w:rPr>
        <w:t>.</w:t>
      </w:r>
    </w:p>
    <w:p w14:paraId="105C78D6" w14:textId="77777777" w:rsidR="00BA35FC" w:rsidRDefault="00BA35FC" w:rsidP="00BA35FC">
      <w:pPr>
        <w:widowControl w:val="0"/>
        <w:spacing w:after="120" w:line="300" w:lineRule="atLeast"/>
        <w:ind w:left="1070"/>
        <w:jc w:val="both"/>
        <w:rPr>
          <w:rFonts w:ascii="Arial" w:eastAsia="‚l‚r –¾’©" w:hAnsi="Arial" w:cs="Times New Roman"/>
          <w:color w:val="000000"/>
          <w:sz w:val="21"/>
          <w:szCs w:val="20"/>
          <w:lang w:val="en-US" w:eastAsia="ja-JP"/>
        </w:rPr>
      </w:pP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1F8914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w:t>
      </w:r>
      <w:r w:rsidR="00860695">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30472C27"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w:t>
      </w:r>
      <w:r w:rsidR="009D4ACF">
        <w:rPr>
          <w:rFonts w:ascii="Arial" w:eastAsia="‚l‚r –¾’©" w:hAnsi="Arial" w:cs="Times New Roman"/>
          <w:color w:val="000000"/>
          <w:sz w:val="21"/>
          <w:szCs w:val="20"/>
          <w:lang w:val="en-US" w:eastAsia="ja-JP"/>
        </w:rPr>
        <w:t>,</w:t>
      </w:r>
      <w:r w:rsidRPr="005F0631">
        <w:rPr>
          <w:rFonts w:ascii="Arial" w:eastAsia="‚l‚r –¾’©" w:hAnsi="Arial" w:cs="Times New Roman"/>
          <w:color w:val="000000"/>
          <w:sz w:val="21"/>
          <w:szCs w:val="20"/>
          <w:lang w:val="en-US" w:eastAsia="ja-JP"/>
        </w:rPr>
        <w:t>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xml:space="preserve">) </w:t>
      </w:r>
      <w:r w:rsidR="005F0631" w:rsidRPr="00031CFD">
        <w:rPr>
          <w:rFonts w:ascii="Arial" w:eastAsia="‚l‚r –¾’©" w:hAnsi="Arial" w:cs="Times New Roman"/>
          <w:color w:val="000000"/>
          <w:sz w:val="21"/>
          <w:szCs w:val="20"/>
          <w:lang w:val="en-US" w:eastAsia="ja-JP"/>
        </w:rPr>
        <w:t>Adequate margin shall be considered for selection and sizing of equipment.</w:t>
      </w:r>
    </w:p>
    <w:p w14:paraId="0802ABE7" w14:textId="2EFD72D8"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00685343" w:rsidRPr="00685343">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Pump Casing-</w:t>
      </w:r>
      <w:r w:rsidR="00C177DE" w:rsidRPr="00637631">
        <w:rPr>
          <w:rFonts w:ascii="Arial" w:eastAsia="‚l‚r –¾’©" w:hAnsi="Arial"/>
          <w:color w:val="000000"/>
          <w:sz w:val="21"/>
          <w:lang w:eastAsia="ja-JP"/>
        </w:rPr>
        <w:t xml:space="preserve"> Pump casing shall be provided with adequate number of vents unless the pump is made self</w:t>
      </w:r>
      <w:r w:rsidR="00C177DE" w:rsidRPr="00637631">
        <w:rPr>
          <w:rFonts w:ascii="Arial" w:eastAsia="‚l‚r –¾’©" w:hAnsi="Arial"/>
          <w:color w:val="000000"/>
          <w:sz w:val="21"/>
          <w:lang w:eastAsia="ja-JP"/>
        </w:rPr>
        <w:noBreakHyphen/>
        <w:t>venting.  Casing drain, as required, shall be provided complete with drain valves</w:t>
      </w:r>
      <w:r w:rsidR="00C177DE">
        <w:rPr>
          <w:rFonts w:ascii="Arial" w:eastAsia="‚l‚r –¾’©" w:hAnsi="Arial"/>
          <w:color w:val="000000"/>
          <w:sz w:val="21"/>
          <w:lang w:eastAsia="ja-JP"/>
        </w:rPr>
        <w:t xml:space="preserve">. </w:t>
      </w:r>
      <w:r w:rsidR="00C177DE" w:rsidRPr="00637631">
        <w:rPr>
          <w:rFonts w:ascii="Arial" w:eastAsia="‚l‚r –¾’©" w:hAnsi="Arial"/>
          <w:color w:val="000000"/>
          <w:sz w:val="21"/>
          <w:lang w:eastAsia="ja-JP"/>
        </w:rPr>
        <w:t>Pump design must ensure that the nozzles are capable of withstanding external reactions more</w:t>
      </w:r>
      <w:r w:rsidR="00C177DE">
        <w:rPr>
          <w:rFonts w:ascii="Arial" w:eastAsia="‚l‚r –¾’©" w:hAnsi="Arial"/>
          <w:color w:val="000000"/>
          <w:sz w:val="21"/>
          <w:lang w:eastAsia="ja-JP"/>
        </w:rPr>
        <w:t xml:space="preserve"> than those specified in codes</w:t>
      </w:r>
    </w:p>
    <w:p w14:paraId="759E7C18" w14:textId="6F28BAF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Impeller - </w:t>
      </w:r>
      <w:r w:rsidR="00C177DE" w:rsidRPr="00637631">
        <w:rPr>
          <w:rFonts w:ascii="Arial" w:eastAsia="‚l‚r –¾’©" w:hAnsi="Arial"/>
          <w:color w:val="000000"/>
          <w:sz w:val="21"/>
          <w:lang w:eastAsia="ja-JP"/>
        </w:rPr>
        <w:t>The rotor assembly shall be dynamically balanced and designed with critical speed substantially above the operating speed</w:t>
      </w:r>
      <w:r w:rsidR="00C177DE">
        <w:rPr>
          <w:rFonts w:ascii="Arial" w:eastAsia="‚l‚r –¾’©" w:hAnsi="Arial"/>
          <w:color w:val="000000"/>
          <w:sz w:val="21"/>
          <w:lang w:eastAsia="ja-JP"/>
        </w:rPr>
        <w:t>.</w:t>
      </w:r>
    </w:p>
    <w:p w14:paraId="0392201D" w14:textId="60BC0DC9"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lastRenderedPageBreak/>
        <w:t>6)</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Shaft - </w:t>
      </w:r>
      <w:r w:rsidR="00C177DE" w:rsidRPr="008937B9">
        <w:rPr>
          <w:rFonts w:ascii="Arial" w:eastAsia="‚l‚r –¾’©" w:hAnsi="Arial"/>
          <w:color w:val="000000"/>
          <w:sz w:val="21"/>
          <w:lang w:eastAsia="ja-JP"/>
        </w:rPr>
        <w:t>Shaft size shall be so selected that the critical speed shall be away from the operating speed as recommended in applicable Code/ Standard.  The critical speed shall also be at least 10% away from runaway speed</w:t>
      </w:r>
      <w:r w:rsidR="00C177DE">
        <w:rPr>
          <w:rFonts w:ascii="Arial" w:eastAsia="‚l‚r –¾’©" w:hAnsi="Arial"/>
          <w:color w:val="000000"/>
          <w:sz w:val="21"/>
          <w:lang w:eastAsia="ja-JP"/>
        </w:rPr>
        <w:t>.</w:t>
      </w:r>
    </w:p>
    <w:p w14:paraId="4B8D4DE7" w14:textId="2125CCCF"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Bearings - </w:t>
      </w:r>
      <w:r w:rsidR="00C177DE" w:rsidRPr="008937B9">
        <w:rPr>
          <w:rFonts w:ascii="Arial" w:eastAsia="‚l‚r –¾’©" w:hAnsi="Arial"/>
          <w:color w:val="000000"/>
          <w:sz w:val="21"/>
          <w:lang w:eastAsia="ja-JP"/>
        </w:rPr>
        <w:t>Bearings shall be easily accessible without disturbing the pump assembly.  A drain plug shall be provided at the bottom of each bearing housing</w:t>
      </w:r>
      <w:r w:rsidR="00C177DE">
        <w:rPr>
          <w:rFonts w:ascii="Arial" w:eastAsia="‚l‚r –¾’©" w:hAnsi="Arial"/>
          <w:color w:val="000000"/>
          <w:sz w:val="21"/>
          <w:lang w:eastAsia="ja-JP"/>
        </w:rPr>
        <w:t>.</w:t>
      </w:r>
      <w:r w:rsidR="00C177DE" w:rsidRPr="008937B9">
        <w:rPr>
          <w:rFonts w:ascii="Arial" w:eastAsia="‚l‚r –¾’©" w:hAnsi="Arial"/>
          <w:color w:val="000000"/>
          <w:sz w:val="21"/>
          <w:lang w:eastAsia="ja-JP"/>
        </w:rPr>
        <w:t xml:space="preserve"> Heavy duty sleeve/ ball/ roller type bearings shall be provided to take care of the radial loads</w:t>
      </w:r>
      <w:r w:rsidR="00C177DE">
        <w:rPr>
          <w:rFonts w:ascii="Arial" w:eastAsia="‚l‚r –¾’©" w:hAnsi="Arial"/>
          <w:color w:val="000000"/>
          <w:sz w:val="21"/>
          <w:lang w:eastAsia="ja-JP"/>
        </w:rPr>
        <w:t>.</w:t>
      </w:r>
    </w:p>
    <w:p w14:paraId="5B2CAD7E" w14:textId="0F1D6CC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A056FF">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Mechanical seal - </w:t>
      </w:r>
      <w:r w:rsidR="00C177DE" w:rsidRPr="008937B9">
        <w:rPr>
          <w:rFonts w:ascii="Arial" w:eastAsia="‚l‚r –¾’©" w:hAnsi="Arial"/>
          <w:color w:val="000000"/>
          <w:sz w:val="21"/>
          <w:lang w:eastAsia="ja-JP"/>
        </w:rPr>
        <w:t>Mechanical seal shall be provided. The seal material shall have low co-efficient of friction and shall be suitable for fluid handled</w:t>
      </w:r>
      <w:r w:rsidR="00C177DE">
        <w:rPr>
          <w:rFonts w:ascii="Arial" w:eastAsia="‚l‚r –¾’©" w:hAnsi="Arial"/>
          <w:color w:val="000000"/>
          <w:sz w:val="21"/>
          <w:lang w:eastAsia="ja-JP"/>
        </w:rPr>
        <w:t>.</w:t>
      </w:r>
    </w:p>
    <w:p w14:paraId="6E57C51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Pr="004A219D">
        <w:rPr>
          <w:rFonts w:ascii="Arial" w:eastAsia="‚l‚r –¾’©" w:hAnsi="Arial" w:cs="Times New Roman"/>
          <w:color w:val="000000"/>
          <w:sz w:val="21"/>
          <w:szCs w:val="20"/>
          <w:lang w:val="en-US" w:eastAsia="ja-JP"/>
        </w:rPr>
        <w:t xml:space="preserve">The </w:t>
      </w:r>
      <w:r>
        <w:rPr>
          <w:rFonts w:ascii="Arial" w:eastAsia="‚l‚r –¾’©" w:hAnsi="Arial" w:cs="Times New Roman"/>
          <w:color w:val="000000"/>
          <w:sz w:val="21"/>
          <w:szCs w:val="20"/>
          <w:lang w:val="en-US" w:eastAsia="ja-JP"/>
        </w:rPr>
        <w:t>bidder</w:t>
      </w:r>
      <w:r w:rsidRPr="004A219D">
        <w:rPr>
          <w:rFonts w:ascii="Arial" w:eastAsia="‚l‚r –¾’©" w:hAnsi="Arial" w:cs="Times New Roman"/>
          <w:color w:val="000000"/>
          <w:sz w:val="21"/>
          <w:szCs w:val="20"/>
          <w:lang w:val="en-US" w:eastAsia="ja-JP"/>
        </w:rPr>
        <w:t xml:space="preserve"> is required to demonstrate where possible that the </w:t>
      </w: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will operate to the required proficiency. </w:t>
      </w:r>
    </w:p>
    <w:p w14:paraId="38314CB0"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are to be</w:t>
      </w:r>
      <w:r>
        <w:rPr>
          <w:rFonts w:ascii="Arial" w:eastAsia="‚l‚r –¾’©" w:hAnsi="Arial" w:cs="Times New Roman"/>
          <w:color w:val="000000"/>
          <w:sz w:val="21"/>
          <w:szCs w:val="20"/>
          <w:lang w:val="en-US" w:eastAsia="ja-JP"/>
        </w:rPr>
        <w:t xml:space="preserve"> fully guaranteed as specified.</w:t>
      </w:r>
    </w:p>
    <w:p w14:paraId="5657D87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Supplier shall demonstrate PG test for stipulated time as agreed with Purchaser and following shall be the minimum items :</w:t>
      </w:r>
    </w:p>
    <w:p w14:paraId="03188050"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sidRPr="00961304">
        <w:rPr>
          <w:rFonts w:ascii="Arial" w:eastAsia="‚l‚r –¾’©" w:hAnsi="Arial"/>
          <w:color w:val="000000"/>
          <w:sz w:val="21"/>
          <w:lang w:eastAsia="ja-JP"/>
        </w:rPr>
        <w:t>9-1) The pump shall be suitable for continuous operation at any point within the "Range of Operation" as stipulated in the data specification sheets.</w:t>
      </w:r>
    </w:p>
    <w:p w14:paraId="5DFF352F"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9-2)</w:t>
      </w:r>
      <w:r w:rsidRPr="000A35D1">
        <w:rPr>
          <w:rFonts w:ascii="Arial" w:eastAsia="‚l‚r –¾’©" w:hAnsi="Arial"/>
          <w:color w:val="000000"/>
          <w:sz w:val="21"/>
          <w:lang w:eastAsia="ja-JP"/>
        </w:rPr>
        <w:t xml:space="preserve"> Pump shall preferably have a continuously rising head</w:t>
      </w:r>
      <w:r w:rsidRPr="000A35D1">
        <w:rPr>
          <w:rFonts w:ascii="Arial" w:eastAsia="‚l‚r –¾’©" w:hAnsi="Arial"/>
          <w:color w:val="000000"/>
          <w:sz w:val="21"/>
          <w:lang w:eastAsia="ja-JP"/>
        </w:rPr>
        <w:noBreakHyphen/>
        <w:t>capacity characteristics from the specified duty point towards shut</w:t>
      </w:r>
      <w:r w:rsidRPr="000A35D1">
        <w:rPr>
          <w:rFonts w:ascii="Arial" w:eastAsia="‚l‚r –¾’©" w:hAnsi="Arial"/>
          <w:color w:val="000000"/>
          <w:sz w:val="21"/>
          <w:lang w:eastAsia="ja-JP"/>
        </w:rPr>
        <w:noBreakHyphen/>
        <w:t>off point, the maximum being at shut</w:t>
      </w:r>
      <w:r w:rsidRPr="000A35D1">
        <w:rPr>
          <w:rFonts w:ascii="Arial" w:eastAsia="‚l‚r –¾’©" w:hAnsi="Arial"/>
          <w:color w:val="000000"/>
          <w:sz w:val="21"/>
          <w:lang w:eastAsia="ja-JP"/>
        </w:rPr>
        <w:noBreakHyphen/>
        <w:t>off to enable parallel operation</w:t>
      </w:r>
      <w:r>
        <w:rPr>
          <w:rFonts w:ascii="Arial" w:eastAsia="‚l‚r –¾’©" w:hAnsi="Arial"/>
          <w:color w:val="000000"/>
          <w:sz w:val="21"/>
          <w:lang w:eastAsia="ja-JP"/>
        </w:rPr>
        <w:t xml:space="preserve">. </w:t>
      </w:r>
      <w:r w:rsidRPr="000A35D1">
        <w:rPr>
          <w:rFonts w:ascii="Arial" w:eastAsia="‚l‚r –¾’©" w:hAnsi="Arial"/>
          <w:color w:val="000000"/>
          <w:sz w:val="21"/>
          <w:lang w:eastAsia="ja-JP"/>
        </w:rPr>
        <w:t xml:space="preserve">Under all circumstances, the 'range of operation' of the pump shall exclude any unstable operating zone of the head </w:t>
      </w:r>
      <w:r w:rsidRPr="000A35D1">
        <w:rPr>
          <w:rFonts w:ascii="Arial" w:eastAsia="‚l‚r –¾’©" w:hAnsi="Arial"/>
          <w:color w:val="000000"/>
          <w:sz w:val="21"/>
          <w:lang w:eastAsia="ja-JP"/>
        </w:rPr>
        <w:noBreakHyphen/>
        <w:t xml:space="preserve"> capacity curve. The power capacity characteristics shall be non</w:t>
      </w:r>
      <w:r w:rsidRPr="000A35D1">
        <w:rPr>
          <w:rFonts w:ascii="Arial" w:eastAsia="‚l‚r –¾’©" w:hAnsi="Arial"/>
          <w:color w:val="000000"/>
          <w:sz w:val="21"/>
          <w:lang w:eastAsia="ja-JP"/>
        </w:rPr>
        <w:noBreakHyphen/>
        <w:t>overloading type for the range of operation specified</w:t>
      </w:r>
      <w:r>
        <w:rPr>
          <w:rFonts w:ascii="Arial" w:eastAsia="‚l‚r –¾’©" w:hAnsi="Arial"/>
          <w:color w:val="000000"/>
          <w:sz w:val="21"/>
          <w:lang w:eastAsia="ja-JP"/>
        </w:rPr>
        <w:t>.</w:t>
      </w:r>
    </w:p>
    <w:p w14:paraId="22A827C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9-3)</w:t>
      </w:r>
      <w:r w:rsidRPr="000A35D1">
        <w:rPr>
          <w:rFonts w:ascii="Arial" w:eastAsia="‚l‚r –¾’©" w:hAnsi="Arial"/>
          <w:color w:val="000000"/>
          <w:sz w:val="21"/>
          <w:lang w:eastAsia="ja-JP"/>
        </w:rPr>
        <w:t xml:space="preserve"> The pump set along with the drive motor shall run smoothly without undue noise and vibration.  Acceptable peak to peak vibration limits shall be generally guided by the Hydraulic Institute Standards of USA</w:t>
      </w:r>
      <w:r>
        <w:rPr>
          <w:rFonts w:ascii="Arial" w:eastAsia="‚l‚r –¾’©" w:hAnsi="Arial"/>
          <w:color w:val="000000"/>
          <w:sz w:val="21"/>
          <w:lang w:eastAsia="ja-JP"/>
        </w:rPr>
        <w:t>.</w:t>
      </w:r>
    </w:p>
    <w:p w14:paraId="280B4774"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w:t>
      </w:r>
      <w:r w:rsidRPr="000A35D1">
        <w:rPr>
          <w:rFonts w:ascii="Arial" w:eastAsia="‚l‚r –¾’©" w:hAnsi="Arial"/>
          <w:color w:val="000000"/>
          <w:sz w:val="21"/>
          <w:lang w:eastAsia="ja-JP"/>
        </w:rPr>
        <w:t xml:space="preserve"> The contractor under this specification shall assume full responsibility for the operation of the pump and motor as one unit</w:t>
      </w:r>
      <w:r>
        <w:rPr>
          <w:rFonts w:ascii="Arial" w:eastAsia="‚l‚r –¾’©" w:hAnsi="Arial"/>
          <w:color w:val="000000"/>
          <w:sz w:val="21"/>
          <w:lang w:eastAsia="ja-JP"/>
        </w:rPr>
        <w:t>.</w:t>
      </w:r>
    </w:p>
    <w:p w14:paraId="53C0E32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 The following parameters shall be guaranteed - P</w:t>
      </w:r>
      <w:r w:rsidRPr="00FD4723">
        <w:rPr>
          <w:rFonts w:ascii="Arial" w:eastAsia="‚l‚r –¾’©" w:hAnsi="Arial"/>
          <w:color w:val="000000"/>
          <w:sz w:val="21"/>
          <w:lang w:eastAsia="ja-JP"/>
        </w:rPr>
        <w:t xml:space="preserve">ump rated capacity, </w:t>
      </w:r>
      <w:r>
        <w:rPr>
          <w:rFonts w:ascii="Arial" w:eastAsia="‚l‚r –¾’©" w:hAnsi="Arial"/>
          <w:color w:val="000000"/>
          <w:sz w:val="21"/>
          <w:lang w:eastAsia="ja-JP"/>
        </w:rPr>
        <w:t xml:space="preserve">Pump </w:t>
      </w:r>
      <w:r w:rsidRPr="00FD4723">
        <w:rPr>
          <w:rFonts w:ascii="Arial" w:eastAsia="‚l‚r –¾’©" w:hAnsi="Arial"/>
          <w:color w:val="000000"/>
          <w:sz w:val="21"/>
          <w:lang w:eastAsia="ja-JP"/>
        </w:rPr>
        <w:t xml:space="preserve">TDH, efficiency </w:t>
      </w:r>
      <w:r>
        <w:rPr>
          <w:rFonts w:ascii="Arial" w:eastAsia="‚l‚r –¾’©" w:hAnsi="Arial"/>
          <w:color w:val="000000"/>
          <w:sz w:val="21"/>
          <w:lang w:eastAsia="ja-JP"/>
        </w:rPr>
        <w:t xml:space="preserve">at design point </w:t>
      </w:r>
      <w:r w:rsidRPr="00FD4723">
        <w:rPr>
          <w:rFonts w:ascii="Arial" w:eastAsia="‚l‚r –¾’©" w:hAnsi="Arial"/>
          <w:color w:val="000000"/>
          <w:sz w:val="21"/>
          <w:lang w:eastAsia="ja-JP"/>
        </w:rPr>
        <w:t xml:space="preserve">and power consumption </w:t>
      </w:r>
      <w:r>
        <w:rPr>
          <w:rFonts w:ascii="Arial" w:eastAsia="‚l‚r –¾’©" w:hAnsi="Arial"/>
          <w:color w:val="000000"/>
          <w:sz w:val="21"/>
          <w:lang w:eastAsia="ja-JP"/>
        </w:rPr>
        <w:t>at the rated point at motor terminal.</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0228A73"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Pump curves &amp; basic GA</w:t>
      </w:r>
      <w:r w:rsidR="004A219D">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5C60018"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3C5522" w:rsidR="005F0631" w:rsidRPr="005F0631" w:rsidRDefault="00C177DE"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Pump curves, </w:t>
      </w:r>
      <w:r w:rsidRPr="005F0631">
        <w:rPr>
          <w:rFonts w:ascii="Arial" w:eastAsia="‚l‚r –¾’©" w:hAnsi="Arial" w:cs="Times New Roman"/>
          <w:noProof/>
          <w:color w:val="000000"/>
          <w:sz w:val="21"/>
          <w:szCs w:val="20"/>
          <w:lang w:val="en-US" w:eastAsia="ja-JP"/>
        </w:rPr>
        <w:t>Datasheet</w:t>
      </w: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Technical Particulars</w:t>
      </w:r>
      <w:r w:rsidR="005F0631" w:rsidRPr="005F0631">
        <w:rPr>
          <w:rFonts w:ascii="Arial" w:eastAsia="‚l‚r –¾’©" w:hAnsi="Arial" w:cs="Times New Roman" w:hint="eastAsia"/>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33F7A062" w:rsidR="00821818" w:rsidRPr="009D4ACF"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3DD0ADA3" w14:textId="09A21E7C" w:rsidR="009D4ACF" w:rsidRDefault="009D4ACF" w:rsidP="009D4ACF">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C755E2A" w14:textId="351D4408" w:rsidR="009D4ACF" w:rsidRPr="005F0631" w:rsidRDefault="009D4ACF" w:rsidP="009D4ACF">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 xml:space="preserve">F </w:t>
      </w:r>
      <w:r w:rsidRPr="005F063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 List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Of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Preferred Make:</w:t>
      </w:r>
    </w:p>
    <w:p w14:paraId="54EB3982" w14:textId="5DA158FE"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Moniba Pumps, Vasai, Maharashtra</w:t>
      </w:r>
    </w:p>
    <w:p w14:paraId="11DFF11A" w14:textId="26568E4F"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Anticorrosive Equipment, Mumbai, Maharashtra</w:t>
      </w:r>
    </w:p>
    <w:p w14:paraId="619E3AB3" w14:textId="3C543D2A"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Process Pumps (I) Pvt. Ltd.</w:t>
      </w:r>
    </w:p>
    <w:p w14:paraId="06BB51EC" w14:textId="10EA86E0"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Engineers Combine, Mumbai, Maharashtra</w:t>
      </w:r>
    </w:p>
    <w:p w14:paraId="1044E96A" w14:textId="24005D8E" w:rsidR="00F36C52" w:rsidRP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Any Other from Hindalco’s List</w:t>
      </w:r>
    </w:p>
    <w:p w14:paraId="642EA7CF" w14:textId="63F1B534" w:rsidR="00F36C52" w:rsidRDefault="00F36C52" w:rsidP="009D4ACF">
      <w:pPr>
        <w:widowControl w:val="0"/>
        <w:tabs>
          <w:tab w:val="left" w:pos="240"/>
          <w:tab w:val="left" w:pos="480"/>
          <w:tab w:val="left" w:pos="1200"/>
          <w:tab w:val="left" w:pos="1560"/>
        </w:tabs>
        <w:spacing w:after="120" w:line="300" w:lineRule="atLeast"/>
        <w:jc w:val="both"/>
      </w:pPr>
      <w:r>
        <w:tab/>
      </w:r>
      <w:r>
        <w:tab/>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16879" w14:textId="77777777" w:rsidR="0092272E" w:rsidRDefault="0092272E" w:rsidP="005F0631">
      <w:pPr>
        <w:spacing w:after="0" w:line="240" w:lineRule="auto"/>
      </w:pPr>
      <w:r>
        <w:separator/>
      </w:r>
    </w:p>
  </w:endnote>
  <w:endnote w:type="continuationSeparator" w:id="0">
    <w:p w14:paraId="7AE99E67" w14:textId="77777777" w:rsidR="0092272E" w:rsidRDefault="0092272E"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07363F">
      <w:rPr>
        <w:noProof/>
        <w:color w:val="323E4F" w:themeColor="text2" w:themeShade="BF"/>
        <w:sz w:val="24"/>
        <w:szCs w:val="24"/>
      </w:rPr>
      <w:t>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07363F">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92272E"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A1214" w14:textId="77777777" w:rsidR="0092272E" w:rsidRDefault="0092272E" w:rsidP="005F0631">
      <w:pPr>
        <w:spacing w:after="0" w:line="240" w:lineRule="auto"/>
      </w:pPr>
      <w:r>
        <w:separator/>
      </w:r>
    </w:p>
  </w:footnote>
  <w:footnote w:type="continuationSeparator" w:id="0">
    <w:p w14:paraId="7555911D" w14:textId="77777777" w:rsidR="0092272E" w:rsidRDefault="0092272E"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92272E">
    <w:pPr>
      <w:pStyle w:val="Header"/>
      <w:jc w:val="right"/>
    </w:pPr>
  </w:p>
  <w:p w14:paraId="7A1C27E5" w14:textId="77777777" w:rsidR="00DF6D64" w:rsidRDefault="009227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794" w:hanging="360"/>
      </w:pPr>
      <w:rPr>
        <w:rFonts w:hint="default"/>
      </w:rPr>
    </w:lvl>
    <w:lvl w:ilvl="1" w:tplc="40090019" w:tentative="1">
      <w:start w:val="1"/>
      <w:numFmt w:val="lowerLetter"/>
      <w:lvlText w:val="%2."/>
      <w:lvlJc w:val="left"/>
      <w:pPr>
        <w:ind w:left="1514" w:hanging="360"/>
      </w:pPr>
    </w:lvl>
    <w:lvl w:ilvl="2" w:tplc="4009001B" w:tentative="1">
      <w:start w:val="1"/>
      <w:numFmt w:val="lowerRoman"/>
      <w:lvlText w:val="%3."/>
      <w:lvlJc w:val="right"/>
      <w:pPr>
        <w:ind w:left="2234" w:hanging="180"/>
      </w:pPr>
    </w:lvl>
    <w:lvl w:ilvl="3" w:tplc="4009000F" w:tentative="1">
      <w:start w:val="1"/>
      <w:numFmt w:val="decimal"/>
      <w:lvlText w:val="%4."/>
      <w:lvlJc w:val="left"/>
      <w:pPr>
        <w:ind w:left="2954" w:hanging="360"/>
      </w:pPr>
    </w:lvl>
    <w:lvl w:ilvl="4" w:tplc="40090019" w:tentative="1">
      <w:start w:val="1"/>
      <w:numFmt w:val="lowerLetter"/>
      <w:lvlText w:val="%5."/>
      <w:lvlJc w:val="left"/>
      <w:pPr>
        <w:ind w:left="3674" w:hanging="360"/>
      </w:pPr>
    </w:lvl>
    <w:lvl w:ilvl="5" w:tplc="4009001B" w:tentative="1">
      <w:start w:val="1"/>
      <w:numFmt w:val="lowerRoman"/>
      <w:lvlText w:val="%6."/>
      <w:lvlJc w:val="right"/>
      <w:pPr>
        <w:ind w:left="4394" w:hanging="180"/>
      </w:pPr>
    </w:lvl>
    <w:lvl w:ilvl="6" w:tplc="4009000F" w:tentative="1">
      <w:start w:val="1"/>
      <w:numFmt w:val="decimal"/>
      <w:lvlText w:val="%7."/>
      <w:lvlJc w:val="left"/>
      <w:pPr>
        <w:ind w:left="5114" w:hanging="360"/>
      </w:pPr>
    </w:lvl>
    <w:lvl w:ilvl="7" w:tplc="40090019" w:tentative="1">
      <w:start w:val="1"/>
      <w:numFmt w:val="lowerLetter"/>
      <w:lvlText w:val="%8."/>
      <w:lvlJc w:val="left"/>
      <w:pPr>
        <w:ind w:left="5834" w:hanging="360"/>
      </w:pPr>
    </w:lvl>
    <w:lvl w:ilvl="8" w:tplc="4009001B" w:tentative="1">
      <w:start w:val="1"/>
      <w:numFmt w:val="lowerRoman"/>
      <w:lvlText w:val="%9."/>
      <w:lvlJc w:val="right"/>
      <w:pPr>
        <w:ind w:left="6554"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5B494537"/>
    <w:multiLevelType w:val="hybridMultilevel"/>
    <w:tmpl w:val="6958F1C0"/>
    <w:lvl w:ilvl="0" w:tplc="FFFFFFFF">
      <w:start w:val="1"/>
      <w:numFmt w:val="decimal"/>
      <w:lvlText w:val="(%1)"/>
      <w:lvlJc w:val="left"/>
      <w:pPr>
        <w:ind w:left="930" w:hanging="360"/>
      </w:pPr>
      <w:rPr>
        <w:rFonts w:hint="default"/>
      </w:r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87C37D7"/>
    <w:multiLevelType w:val="hybridMultilevel"/>
    <w:tmpl w:val="D7C40068"/>
    <w:lvl w:ilvl="0" w:tplc="20CA4DDE">
      <w:start w:val="1"/>
      <w:numFmt w:val="decimal"/>
      <w:lvlText w:val="%1)"/>
      <w:lvlJc w:val="left"/>
      <w:pPr>
        <w:ind w:left="840" w:hanging="360"/>
      </w:pPr>
      <w:rPr>
        <w:rFonts w:asciiTheme="minorHAnsi" w:eastAsiaTheme="minorHAnsi" w:hAnsiTheme="minorHAnsi" w:cstheme="minorBidi" w:hint="default"/>
        <w:color w:val="auto"/>
        <w:sz w:val="22"/>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2"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10"/>
  </w:num>
  <w:num w:numId="7">
    <w:abstractNumId w:val="3"/>
  </w:num>
  <w:num w:numId="8">
    <w:abstractNumId w:val="13"/>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31CFD"/>
    <w:rsid w:val="00037F25"/>
    <w:rsid w:val="00047E1D"/>
    <w:rsid w:val="000507CE"/>
    <w:rsid w:val="00051D98"/>
    <w:rsid w:val="00067426"/>
    <w:rsid w:val="0007363F"/>
    <w:rsid w:val="00080527"/>
    <w:rsid w:val="00095268"/>
    <w:rsid w:val="000C0E98"/>
    <w:rsid w:val="000C3D10"/>
    <w:rsid w:val="000C7641"/>
    <w:rsid w:val="000F0D47"/>
    <w:rsid w:val="000F5792"/>
    <w:rsid w:val="000F7955"/>
    <w:rsid w:val="0010753D"/>
    <w:rsid w:val="00112FC0"/>
    <w:rsid w:val="00125386"/>
    <w:rsid w:val="001312F7"/>
    <w:rsid w:val="00131A10"/>
    <w:rsid w:val="00151AB3"/>
    <w:rsid w:val="001817EC"/>
    <w:rsid w:val="00194729"/>
    <w:rsid w:val="00195CD1"/>
    <w:rsid w:val="001A1294"/>
    <w:rsid w:val="001A7A60"/>
    <w:rsid w:val="001D0A95"/>
    <w:rsid w:val="001E71AE"/>
    <w:rsid w:val="001F17AB"/>
    <w:rsid w:val="002001B6"/>
    <w:rsid w:val="002061C1"/>
    <w:rsid w:val="002117B4"/>
    <w:rsid w:val="0022057F"/>
    <w:rsid w:val="002257AA"/>
    <w:rsid w:val="002356A3"/>
    <w:rsid w:val="00245B8B"/>
    <w:rsid w:val="00246784"/>
    <w:rsid w:val="002541B8"/>
    <w:rsid w:val="00254549"/>
    <w:rsid w:val="0027204E"/>
    <w:rsid w:val="0027262B"/>
    <w:rsid w:val="002A3FBA"/>
    <w:rsid w:val="002C63BB"/>
    <w:rsid w:val="002D0426"/>
    <w:rsid w:val="002D3313"/>
    <w:rsid w:val="0030440D"/>
    <w:rsid w:val="00324A51"/>
    <w:rsid w:val="0034207A"/>
    <w:rsid w:val="003713B5"/>
    <w:rsid w:val="00383D72"/>
    <w:rsid w:val="003A0ADE"/>
    <w:rsid w:val="003A71C0"/>
    <w:rsid w:val="003B00E3"/>
    <w:rsid w:val="003B2A68"/>
    <w:rsid w:val="003B680E"/>
    <w:rsid w:val="003C451C"/>
    <w:rsid w:val="003D7F12"/>
    <w:rsid w:val="00405C0D"/>
    <w:rsid w:val="00423412"/>
    <w:rsid w:val="004236EC"/>
    <w:rsid w:val="00426C69"/>
    <w:rsid w:val="004455F8"/>
    <w:rsid w:val="004519AE"/>
    <w:rsid w:val="00456EE6"/>
    <w:rsid w:val="00462055"/>
    <w:rsid w:val="0047081C"/>
    <w:rsid w:val="00493172"/>
    <w:rsid w:val="004A219D"/>
    <w:rsid w:val="004A2F97"/>
    <w:rsid w:val="004C4894"/>
    <w:rsid w:val="004D5DC8"/>
    <w:rsid w:val="004E28FE"/>
    <w:rsid w:val="004F3D65"/>
    <w:rsid w:val="004F3FCA"/>
    <w:rsid w:val="0051604F"/>
    <w:rsid w:val="00524016"/>
    <w:rsid w:val="00526C09"/>
    <w:rsid w:val="0053485C"/>
    <w:rsid w:val="00535451"/>
    <w:rsid w:val="00540BE1"/>
    <w:rsid w:val="00540EA7"/>
    <w:rsid w:val="0054533B"/>
    <w:rsid w:val="005629DE"/>
    <w:rsid w:val="00576C2A"/>
    <w:rsid w:val="0059329D"/>
    <w:rsid w:val="0059520C"/>
    <w:rsid w:val="005B6405"/>
    <w:rsid w:val="005C0B63"/>
    <w:rsid w:val="005C5799"/>
    <w:rsid w:val="005F0631"/>
    <w:rsid w:val="005F5059"/>
    <w:rsid w:val="006011E6"/>
    <w:rsid w:val="006124D8"/>
    <w:rsid w:val="00612A30"/>
    <w:rsid w:val="00614B7F"/>
    <w:rsid w:val="006263F4"/>
    <w:rsid w:val="0063188E"/>
    <w:rsid w:val="0065303F"/>
    <w:rsid w:val="0065349F"/>
    <w:rsid w:val="006657CD"/>
    <w:rsid w:val="00672AF5"/>
    <w:rsid w:val="00674A16"/>
    <w:rsid w:val="00683980"/>
    <w:rsid w:val="00685163"/>
    <w:rsid w:val="00685343"/>
    <w:rsid w:val="00692B9B"/>
    <w:rsid w:val="006A231D"/>
    <w:rsid w:val="006A4175"/>
    <w:rsid w:val="006B02B7"/>
    <w:rsid w:val="006B3B45"/>
    <w:rsid w:val="006D4BE9"/>
    <w:rsid w:val="006D4FBA"/>
    <w:rsid w:val="006E257A"/>
    <w:rsid w:val="007005B6"/>
    <w:rsid w:val="00706D7E"/>
    <w:rsid w:val="0070743C"/>
    <w:rsid w:val="00714436"/>
    <w:rsid w:val="00725634"/>
    <w:rsid w:val="007307C2"/>
    <w:rsid w:val="0074607A"/>
    <w:rsid w:val="007511A8"/>
    <w:rsid w:val="007751DB"/>
    <w:rsid w:val="007A2156"/>
    <w:rsid w:val="007A4919"/>
    <w:rsid w:val="007B46BD"/>
    <w:rsid w:val="007B5FDE"/>
    <w:rsid w:val="007E4492"/>
    <w:rsid w:val="007E4C86"/>
    <w:rsid w:val="007E6AAE"/>
    <w:rsid w:val="007E7C28"/>
    <w:rsid w:val="007F79E7"/>
    <w:rsid w:val="00801908"/>
    <w:rsid w:val="00806286"/>
    <w:rsid w:val="0081443A"/>
    <w:rsid w:val="00821818"/>
    <w:rsid w:val="008329F0"/>
    <w:rsid w:val="00844D30"/>
    <w:rsid w:val="00845DAE"/>
    <w:rsid w:val="008571AB"/>
    <w:rsid w:val="00860695"/>
    <w:rsid w:val="00872527"/>
    <w:rsid w:val="00873D31"/>
    <w:rsid w:val="008B589D"/>
    <w:rsid w:val="008C281C"/>
    <w:rsid w:val="008C2C58"/>
    <w:rsid w:val="008E164D"/>
    <w:rsid w:val="008F11DF"/>
    <w:rsid w:val="008F3318"/>
    <w:rsid w:val="00901A9B"/>
    <w:rsid w:val="00907427"/>
    <w:rsid w:val="0092272E"/>
    <w:rsid w:val="00934BFD"/>
    <w:rsid w:val="00943D9D"/>
    <w:rsid w:val="00947297"/>
    <w:rsid w:val="00966DDA"/>
    <w:rsid w:val="0097226B"/>
    <w:rsid w:val="00974D9C"/>
    <w:rsid w:val="00987B57"/>
    <w:rsid w:val="00992F94"/>
    <w:rsid w:val="009B0D27"/>
    <w:rsid w:val="009B5291"/>
    <w:rsid w:val="009D4911"/>
    <w:rsid w:val="009D4ACF"/>
    <w:rsid w:val="009E2328"/>
    <w:rsid w:val="00A056FF"/>
    <w:rsid w:val="00A07C8E"/>
    <w:rsid w:val="00A14EEE"/>
    <w:rsid w:val="00A34EE0"/>
    <w:rsid w:val="00A5040C"/>
    <w:rsid w:val="00A605F4"/>
    <w:rsid w:val="00A61371"/>
    <w:rsid w:val="00A70FA1"/>
    <w:rsid w:val="00A82B5D"/>
    <w:rsid w:val="00A942EA"/>
    <w:rsid w:val="00A94E9D"/>
    <w:rsid w:val="00A95AB5"/>
    <w:rsid w:val="00AB286A"/>
    <w:rsid w:val="00AD1ACB"/>
    <w:rsid w:val="00AD4743"/>
    <w:rsid w:val="00AD51B0"/>
    <w:rsid w:val="00AD7094"/>
    <w:rsid w:val="00AE03FB"/>
    <w:rsid w:val="00AE3EF6"/>
    <w:rsid w:val="00B0462D"/>
    <w:rsid w:val="00B1317B"/>
    <w:rsid w:val="00B43BE9"/>
    <w:rsid w:val="00B5370F"/>
    <w:rsid w:val="00B61957"/>
    <w:rsid w:val="00B61998"/>
    <w:rsid w:val="00B6292A"/>
    <w:rsid w:val="00B64908"/>
    <w:rsid w:val="00B66EA7"/>
    <w:rsid w:val="00B8104C"/>
    <w:rsid w:val="00B85EA4"/>
    <w:rsid w:val="00B93D38"/>
    <w:rsid w:val="00BA35FC"/>
    <w:rsid w:val="00BC5C7E"/>
    <w:rsid w:val="00BC74E8"/>
    <w:rsid w:val="00BC7DC0"/>
    <w:rsid w:val="00BE1224"/>
    <w:rsid w:val="00BE6873"/>
    <w:rsid w:val="00BE6E82"/>
    <w:rsid w:val="00BF0395"/>
    <w:rsid w:val="00BF41CD"/>
    <w:rsid w:val="00BF76A7"/>
    <w:rsid w:val="00C03120"/>
    <w:rsid w:val="00C05FA8"/>
    <w:rsid w:val="00C10133"/>
    <w:rsid w:val="00C177DE"/>
    <w:rsid w:val="00C30AAF"/>
    <w:rsid w:val="00C33CAB"/>
    <w:rsid w:val="00C34583"/>
    <w:rsid w:val="00C40B48"/>
    <w:rsid w:val="00C40B79"/>
    <w:rsid w:val="00C422E3"/>
    <w:rsid w:val="00C53537"/>
    <w:rsid w:val="00C55BB4"/>
    <w:rsid w:val="00C62388"/>
    <w:rsid w:val="00C74943"/>
    <w:rsid w:val="00C80A85"/>
    <w:rsid w:val="00C87D87"/>
    <w:rsid w:val="00CA17BF"/>
    <w:rsid w:val="00CA4856"/>
    <w:rsid w:val="00CB0A56"/>
    <w:rsid w:val="00CC41F8"/>
    <w:rsid w:val="00CF597B"/>
    <w:rsid w:val="00D33B4D"/>
    <w:rsid w:val="00D33E24"/>
    <w:rsid w:val="00D57F54"/>
    <w:rsid w:val="00D64D80"/>
    <w:rsid w:val="00D6587C"/>
    <w:rsid w:val="00D67101"/>
    <w:rsid w:val="00D74E50"/>
    <w:rsid w:val="00D8012C"/>
    <w:rsid w:val="00D823B1"/>
    <w:rsid w:val="00D930D2"/>
    <w:rsid w:val="00DA138D"/>
    <w:rsid w:val="00DC1AAC"/>
    <w:rsid w:val="00DC7996"/>
    <w:rsid w:val="00DD092C"/>
    <w:rsid w:val="00DD6EF2"/>
    <w:rsid w:val="00E17A03"/>
    <w:rsid w:val="00E20591"/>
    <w:rsid w:val="00E50769"/>
    <w:rsid w:val="00E53E60"/>
    <w:rsid w:val="00E70209"/>
    <w:rsid w:val="00E76D67"/>
    <w:rsid w:val="00E817C9"/>
    <w:rsid w:val="00E90531"/>
    <w:rsid w:val="00E95FF2"/>
    <w:rsid w:val="00E97107"/>
    <w:rsid w:val="00EB2D9D"/>
    <w:rsid w:val="00EB32F2"/>
    <w:rsid w:val="00EC606E"/>
    <w:rsid w:val="00ED5155"/>
    <w:rsid w:val="00EE2F3A"/>
    <w:rsid w:val="00F0444E"/>
    <w:rsid w:val="00F16418"/>
    <w:rsid w:val="00F33D29"/>
    <w:rsid w:val="00F36C52"/>
    <w:rsid w:val="00F54358"/>
    <w:rsid w:val="00F66F6C"/>
    <w:rsid w:val="00F734C7"/>
    <w:rsid w:val="00F82C5C"/>
    <w:rsid w:val="00FA7A6B"/>
    <w:rsid w:val="00FC5DA1"/>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9892EE5-83A7-4D58-9C5E-955BF0FA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6EBBB-8532-4CFA-88C8-F73B2FBE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1934</Words>
  <Characters>11028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7</cp:revision>
  <dcterms:created xsi:type="dcterms:W3CDTF">2022-03-17T08:10:00Z</dcterms:created>
  <dcterms:modified xsi:type="dcterms:W3CDTF">2022-03-19T15:05:00Z</dcterms:modified>
</cp:coreProperties>
</file>